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23682"/>
      <w:bookmarkStart w:id="2" w:name="_Toc7421872"/>
      <w:r>
        <w:rPr>
          <w:rFonts w:hint="eastAsia" w:asciiTheme="minorEastAsia" w:hAnsiTheme="minorEastAsia" w:eastAsiaTheme="minorEastAsia" w:cstheme="minorEastAsia"/>
          <w:sz w:val="44"/>
          <w:szCs w:val="44"/>
          <w:highlight w:val="none"/>
          <w:u w:val="single"/>
          <w:lang w:val="en-US" w:eastAsia="zh-CN"/>
        </w:rPr>
        <w:t>莲城</w:t>
      </w:r>
      <w:r>
        <w:rPr>
          <w:rFonts w:hint="default" w:asciiTheme="minorEastAsia" w:hAnsiTheme="minorEastAsia" w:eastAsiaTheme="minorEastAsia" w:cstheme="minorEastAsia"/>
          <w:sz w:val="44"/>
          <w:szCs w:val="44"/>
          <w:highlight w:val="none"/>
          <w:u w:val="single"/>
          <w:lang w:val="en-US" w:eastAsia="zh-CN"/>
        </w:rPr>
        <w:t>一</w:t>
      </w:r>
      <w:r>
        <w:rPr>
          <w:rFonts w:hint="eastAsia" w:asciiTheme="minorEastAsia" w:hAnsiTheme="minorEastAsia" w:eastAsiaTheme="minorEastAsia" w:cstheme="minorEastAsia"/>
          <w:sz w:val="44"/>
          <w:szCs w:val="44"/>
          <w:highlight w:val="none"/>
          <w:u w:val="single"/>
          <w:lang w:val="en-US" w:eastAsia="zh-CN"/>
        </w:rPr>
        <w:t>号学府及酒店装修项目（项目名称）</w:t>
      </w:r>
    </w:p>
    <w:p w14:paraId="5260204C">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造价咨询服务</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5"/>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1C3F4A44">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一、比选内容</w:t>
      </w:r>
      <w:bookmarkEnd w:id="0"/>
      <w:bookmarkEnd w:id="1"/>
      <w:bookmarkEnd w:id="2"/>
    </w:p>
    <w:p w14:paraId="21CC629A">
      <w:pPr>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color w:val="auto"/>
          <w:kern w:val="2"/>
          <w:sz w:val="28"/>
          <w:szCs w:val="28"/>
          <w:highlight w:val="none"/>
          <w:lang w:val="en-US" w:eastAsia="zh-CN" w:bidi="ar-SA"/>
        </w:rPr>
        <w:t>项目名称:</w:t>
      </w:r>
      <w:r>
        <w:rPr>
          <w:rFonts w:hint="eastAsia" w:asciiTheme="minorEastAsia" w:hAnsiTheme="minorEastAsia" w:eastAsiaTheme="minorEastAsia" w:cstheme="minorEastAsia"/>
          <w:sz w:val="28"/>
          <w:szCs w:val="28"/>
          <w:lang w:val="en-US" w:eastAsia="zh-CN"/>
        </w:rPr>
        <w:t>莲城</w:t>
      </w:r>
      <w:r>
        <w:rPr>
          <w:rFonts w:hint="default"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号学府及酒店装修项目</w:t>
      </w:r>
    </w:p>
    <w:p w14:paraId="3B926865">
      <w:pPr>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2、项目地址：云南省广南县</w:t>
      </w:r>
    </w:p>
    <w:p w14:paraId="4466D9E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、工程量清单编制服务：服务内容包括但不限于</w:t>
      </w:r>
      <w:r>
        <w:rPr>
          <w:rFonts w:hint="eastAsia" w:ascii="宋体" w:hAnsi="宋体" w:cs="宋体"/>
          <w:kern w:val="2"/>
          <w:sz w:val="28"/>
          <w:szCs w:val="28"/>
          <w:lang w:val="en-US" w:eastAsia="zh-CN" w:bidi="ar-SA"/>
        </w:rPr>
        <w:t>根据</w:t>
      </w:r>
      <w:r>
        <w:rPr>
          <w:rFonts w:hint="eastAsia" w:ascii="宋体" w:hAnsi="宋体" w:eastAsia="宋体" w:cs="宋体"/>
          <w:kern w:val="2"/>
          <w:sz w:val="28"/>
          <w:szCs w:val="28"/>
          <w:lang w:val="en-US" w:eastAsia="zh-CN" w:bidi="ar-SA"/>
        </w:rPr>
        <w:t>莲城</w:t>
      </w:r>
      <w:r>
        <w:rPr>
          <w:rFonts w:hint="default" w:ascii="宋体" w:hAnsi="宋体" w:eastAsia="宋体" w:cs="宋体"/>
          <w:kern w:val="2"/>
          <w:sz w:val="28"/>
          <w:szCs w:val="28"/>
          <w:lang w:val="en-US" w:eastAsia="zh-CN" w:bidi="ar-SA"/>
        </w:rPr>
        <w:t>一</w:t>
      </w:r>
      <w:r>
        <w:rPr>
          <w:rFonts w:hint="eastAsia" w:ascii="宋体" w:hAnsi="宋体" w:eastAsia="宋体" w:cs="宋体"/>
          <w:kern w:val="2"/>
          <w:sz w:val="28"/>
          <w:szCs w:val="28"/>
          <w:lang w:val="en-US" w:eastAsia="zh-CN" w:bidi="ar-SA"/>
        </w:rPr>
        <w:t>号学府</w:t>
      </w:r>
      <w:r>
        <w:rPr>
          <w:rFonts w:hint="eastAsia" w:ascii="宋体" w:hAnsi="宋体" w:cs="宋体"/>
          <w:kern w:val="2"/>
          <w:sz w:val="28"/>
          <w:szCs w:val="28"/>
          <w:lang w:val="en-US" w:eastAsia="zh-CN" w:bidi="ar-SA"/>
        </w:rPr>
        <w:t>（</w:t>
      </w:r>
      <w:r>
        <w:rPr>
          <w:rFonts w:hint="eastAsia" w:ascii="宋体" w:hAnsi="宋体" w:eastAsia="宋体" w:cs="宋体"/>
          <w:i w:val="0"/>
          <w:iCs w:val="0"/>
          <w:color w:val="auto"/>
          <w:kern w:val="2"/>
          <w:sz w:val="28"/>
          <w:szCs w:val="28"/>
          <w:u w:val="none"/>
          <w:lang w:val="en-US" w:eastAsia="zh-CN" w:bidi="ar-SA"/>
        </w:rPr>
        <w:t>一期工程（1#-12#、14#、15#楼）、二期工程（13#、16#-23#楼）、室外环境工程（道路、绿化、管网、路灯等）</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及酒店装修项目</w:t>
      </w:r>
      <w:r>
        <w:rPr>
          <w:rFonts w:hint="eastAsia" w:ascii="宋体" w:hAnsi="宋体" w:cs="宋体"/>
          <w:kern w:val="2"/>
          <w:sz w:val="28"/>
          <w:szCs w:val="28"/>
          <w:u w:val="none"/>
          <w:lang w:val="en-US" w:eastAsia="zh-CN" w:bidi="ar-SA"/>
        </w:rPr>
        <w:t>（</w:t>
      </w:r>
      <w:r>
        <w:rPr>
          <w:rFonts w:hint="eastAsia" w:ascii="宋体" w:hAnsi="宋体" w:eastAsia="宋体" w:cs="宋体"/>
          <w:i w:val="0"/>
          <w:iCs w:val="0"/>
          <w:color w:val="auto"/>
          <w:kern w:val="2"/>
          <w:sz w:val="28"/>
          <w:szCs w:val="28"/>
          <w:u w:val="none"/>
          <w:lang w:val="en-US" w:eastAsia="zh-CN" w:bidi="ar-SA"/>
        </w:rPr>
        <w:t>结构及建筑</w:t>
      </w:r>
      <w:r>
        <w:rPr>
          <w:rFonts w:hint="eastAsia" w:ascii="宋体" w:hAnsi="宋体" w:cs="宋体"/>
          <w:i w:val="0"/>
          <w:iCs w:val="0"/>
          <w:color w:val="auto"/>
          <w:kern w:val="2"/>
          <w:sz w:val="28"/>
          <w:szCs w:val="28"/>
          <w:u w:val="none"/>
          <w:lang w:val="en-US" w:eastAsia="zh-CN" w:bidi="ar-SA"/>
        </w:rPr>
        <w:t>、</w:t>
      </w:r>
      <w:r>
        <w:rPr>
          <w:rFonts w:hint="eastAsia" w:ascii="宋体" w:hAnsi="宋体" w:eastAsia="宋体" w:cs="宋体"/>
          <w:i w:val="0"/>
          <w:iCs w:val="0"/>
          <w:color w:val="auto"/>
          <w:kern w:val="2"/>
          <w:sz w:val="28"/>
          <w:szCs w:val="28"/>
          <w:u w:val="none"/>
          <w:lang w:val="en-US" w:eastAsia="zh-CN" w:bidi="ar-SA"/>
        </w:rPr>
        <w:t>酒店精装修</w:t>
      </w:r>
      <w:r>
        <w:rPr>
          <w:rFonts w:hint="eastAsia" w:ascii="宋体" w:hAnsi="宋体" w:cs="宋体"/>
          <w:kern w:val="2"/>
          <w:sz w:val="28"/>
          <w:szCs w:val="28"/>
          <w:u w:val="none"/>
          <w:lang w:val="en-US" w:eastAsia="zh-CN" w:bidi="ar-SA"/>
        </w:rPr>
        <w:t>）</w:t>
      </w:r>
      <w:r>
        <w:rPr>
          <w:rFonts w:hint="eastAsia" w:ascii="宋体" w:hAnsi="宋体" w:cs="宋体"/>
          <w:kern w:val="2"/>
          <w:sz w:val="28"/>
          <w:szCs w:val="28"/>
          <w:lang w:val="en-US" w:eastAsia="zh-CN" w:bidi="ar-SA"/>
        </w:rPr>
        <w:t>的设计图纸、项目要求和相关资料进行</w:t>
      </w:r>
      <w:r>
        <w:rPr>
          <w:rFonts w:hint="eastAsia" w:ascii="宋体" w:hAnsi="宋体" w:eastAsia="宋体" w:cs="宋体"/>
          <w:kern w:val="2"/>
          <w:sz w:val="28"/>
          <w:szCs w:val="28"/>
          <w:lang w:val="en-US" w:eastAsia="zh-CN" w:bidi="ar-SA"/>
        </w:rPr>
        <w:t>工程量清单及组价编制</w:t>
      </w:r>
      <w:r>
        <w:rPr>
          <w:rFonts w:hint="eastAsia" w:ascii="宋体" w:hAnsi="宋体" w:cs="宋体"/>
          <w:kern w:val="2"/>
          <w:sz w:val="28"/>
          <w:szCs w:val="28"/>
          <w:lang w:val="en-US" w:eastAsia="zh-CN" w:bidi="ar-SA"/>
        </w:rPr>
        <w:t>、模型建立</w:t>
      </w:r>
      <w:r>
        <w:rPr>
          <w:rFonts w:hint="eastAsia" w:ascii="宋体" w:hAnsi="宋体" w:eastAsia="宋体" w:cs="宋体"/>
          <w:kern w:val="2"/>
          <w:sz w:val="28"/>
          <w:szCs w:val="28"/>
          <w:lang w:val="en-US" w:eastAsia="zh-CN" w:bidi="ar-SA"/>
        </w:rPr>
        <w:t>。需依据国家和地方相关法律法规、标准规范、施工图纸、合同文件等资料，准确计算工程量，合理确定组价，确保工程量清单编制的准确性、完整性和合规性。</w:t>
      </w:r>
    </w:p>
    <w:p w14:paraId="763109F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w:t>
      </w:r>
      <w:r>
        <w:rPr>
          <w:rFonts w:hint="eastAsia" w:ascii="宋体" w:hAnsi="宋体" w:eastAsia="宋体" w:cs="宋体"/>
          <w:sz w:val="28"/>
          <w:szCs w:val="28"/>
          <w:lang w:val="en-US" w:eastAsia="zh-CN"/>
        </w:rPr>
        <w:t>服务期限：合同签订后45天内提交编制成果</w:t>
      </w:r>
      <w:r>
        <w:rPr>
          <w:rFonts w:hint="eastAsia" w:ascii="宋体" w:hAnsi="宋体" w:cs="宋体"/>
          <w:sz w:val="28"/>
          <w:szCs w:val="28"/>
          <w:lang w:val="en-US" w:eastAsia="zh-CN"/>
        </w:rPr>
        <w:t>，提交的成果质量需符合甲方要求。</w:t>
      </w:r>
    </w:p>
    <w:p w14:paraId="60488416">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69EF86D5">
      <w:pPr>
        <w:numPr>
          <w:ilvl w:val="0"/>
          <w:numId w:val="0"/>
        </w:num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各报价单位结合项目特点、自身因素进行合理报价</w:t>
      </w:r>
      <w:r>
        <w:rPr>
          <w:rFonts w:hint="eastAsia" w:asciiTheme="minorEastAsia" w:hAnsiTheme="minorEastAsia" w:eastAsiaTheme="minorEastAsia" w:cstheme="minorEastAsia"/>
          <w:sz w:val="28"/>
          <w:szCs w:val="28"/>
          <w:lang w:val="en-US" w:eastAsia="zh-CN"/>
        </w:rPr>
        <w:t>。</w:t>
      </w:r>
    </w:p>
    <w:p w14:paraId="37131D52">
      <w:pPr>
        <w:numPr>
          <w:ilvl w:val="0"/>
          <w:numId w:val="0"/>
        </w:num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highlight w:val="none"/>
          <w:lang w:val="en-US" w:eastAsia="zh-CN" w:bidi="ar-SA"/>
        </w:rPr>
        <w:t>发票要求：须开具1%增值税专用发票。</w:t>
      </w:r>
    </w:p>
    <w:p w14:paraId="231B3071">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3、最高限价：服务费=按渝价[2013]428号收费标准*（1-57%),投标报价</w:t>
      </w:r>
      <w:r>
        <w:rPr>
          <w:rFonts w:hint="eastAsia" w:asciiTheme="minorEastAsia" w:hAnsiTheme="minorEastAsia" w:eastAsiaTheme="minorEastAsia" w:cstheme="minorEastAsia"/>
          <w:kern w:val="2"/>
          <w:sz w:val="28"/>
          <w:szCs w:val="28"/>
          <w:highlight w:val="none"/>
          <w:lang w:val="en-US" w:eastAsia="zh-CN" w:bidi="ar-SA"/>
        </w:rPr>
        <w:t>下浮比例不能低于57%，若低于57%</w:t>
      </w:r>
      <w:r>
        <w:rPr>
          <w:rFonts w:hint="eastAsia" w:asciiTheme="minorEastAsia" w:hAnsiTheme="minorEastAsia" w:eastAsiaTheme="minorEastAsia" w:cstheme="minorEastAsia"/>
          <w:kern w:val="2"/>
          <w:sz w:val="28"/>
          <w:szCs w:val="28"/>
          <w:lang w:val="en-US" w:eastAsia="zh-CN" w:bidi="ar-SA"/>
        </w:rPr>
        <w:t>的报价视为无效报价</w:t>
      </w:r>
    </w:p>
    <w:p w14:paraId="742B79BC">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2CC69DD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0BADC65C">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4EF9276D">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highlight w:val="none"/>
          <w:lang w:val="en-US" w:eastAsia="zh-CN" w:bidi="ar-SA"/>
        </w:rPr>
        <w:t>报价文件递交开始时间：2025年7月15日10：00（含10：00）。</w:t>
      </w:r>
    </w:p>
    <w:p w14:paraId="78DE431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7、</w:t>
      </w:r>
      <w:r>
        <w:rPr>
          <w:rFonts w:hint="eastAsia" w:asciiTheme="minorEastAsia" w:hAnsiTheme="minorEastAsia" w:eastAsiaTheme="minorEastAsia" w:cstheme="minorEastAsia"/>
          <w:kern w:val="2"/>
          <w:sz w:val="28"/>
          <w:szCs w:val="28"/>
          <w:highlight w:val="none"/>
          <w:lang w:val="en-US" w:eastAsia="zh-CN" w:bidi="ar-SA"/>
        </w:rPr>
        <w:t>报价文件递交截止时间：2025年7月15日10：30（含10：30）。</w:t>
      </w:r>
    </w:p>
    <w:p w14:paraId="22D412C9">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8、报价文件递交地址：重庆市巴南区南彭公路物流基地环道东路6号（巴建公司）。</w:t>
      </w:r>
    </w:p>
    <w:p w14:paraId="456A8219">
      <w:pPr>
        <w:numPr>
          <w:ilvl w:val="0"/>
          <w:numId w:val="0"/>
        </w:numPr>
        <w:tabs>
          <w:tab w:val="center" w:pos="4153"/>
        </w:tabs>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9、评审办法：最低下浮率。</w:t>
      </w:r>
      <w:r>
        <w:rPr>
          <w:rFonts w:hint="eastAsia" w:asciiTheme="minorEastAsia" w:hAnsiTheme="minorEastAsia" w:eastAsiaTheme="minorEastAsia" w:cstheme="minorEastAsia"/>
          <w:kern w:val="2"/>
          <w:sz w:val="28"/>
          <w:szCs w:val="28"/>
          <w:lang w:val="en-US" w:eastAsia="zh-CN" w:bidi="ar-SA"/>
        </w:rPr>
        <w:tab/>
      </w:r>
    </w:p>
    <w:p w14:paraId="6C1CC5CA">
      <w:pPr>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10、结算原则：服务费=按渝价[2013]428号收费标准*（1-中标下浮率%)。</w:t>
      </w:r>
      <w:bookmarkStart w:id="14" w:name="_GoBack"/>
      <w:bookmarkEnd w:id="14"/>
    </w:p>
    <w:p w14:paraId="343B334B">
      <w:pPr>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11、费用支付：待出具预算编制报告后，30个工作日内付清服务费用。</w:t>
      </w:r>
    </w:p>
    <w:p w14:paraId="6FD5ED2E">
      <w:pPr>
        <w:numPr>
          <w:ilvl w:val="0"/>
          <w:numId w:val="0"/>
        </w:numP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三、资质及资格要求:</w:t>
      </w:r>
    </w:p>
    <w:p w14:paraId="068B71E9">
      <w:pPr>
        <w:numPr>
          <w:ilvl w:val="0"/>
          <w:numId w:val="0"/>
        </w:numPr>
        <w:ind w:firstLine="280" w:firstLineChars="1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（一）基本资格条件:</w:t>
      </w:r>
    </w:p>
    <w:p w14:paraId="7F1FC478">
      <w:pPr>
        <w:numPr>
          <w:ilvl w:val="0"/>
          <w:numId w:val="1"/>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具有独立承担民事责任的能力;</w:t>
      </w:r>
    </w:p>
    <w:p w14:paraId="623BFCD5">
      <w:pPr>
        <w:numPr>
          <w:ilvl w:val="0"/>
          <w:numId w:val="1"/>
        </w:numPr>
        <w:ind w:left="0" w:lef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具有良好的商业信誉和健全的财务会计制度;</w:t>
      </w:r>
    </w:p>
    <w:p w14:paraId="24D4D036">
      <w:pPr>
        <w:numPr>
          <w:ilvl w:val="0"/>
          <w:numId w:val="1"/>
        </w:numPr>
        <w:ind w:left="0" w:lef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具有履行合同所必需的设备和专业技术能力;</w:t>
      </w:r>
    </w:p>
    <w:p w14:paraId="2C00FF48">
      <w:pPr>
        <w:numPr>
          <w:ilvl w:val="0"/>
          <w:numId w:val="1"/>
        </w:numPr>
        <w:ind w:left="0" w:lef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有依法缴纳税收和社会保障资金的良好记录;</w:t>
      </w:r>
    </w:p>
    <w:p w14:paraId="2FF7D041">
      <w:pPr>
        <w:numPr>
          <w:ilvl w:val="0"/>
          <w:numId w:val="1"/>
        </w:numPr>
        <w:ind w:left="0" w:lef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参加政府采购活动前三年内，在经营活动中没有重大违法记录;</w:t>
      </w:r>
    </w:p>
    <w:p w14:paraId="0B126E7B">
      <w:pPr>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6、法律、行政法规规定的其他条件。</w:t>
      </w:r>
    </w:p>
    <w:p w14:paraId="2E3B2505">
      <w:pPr>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(二)特定资格条件:</w:t>
      </w:r>
    </w:p>
    <w:p w14:paraId="1AABD5D1">
      <w:pPr>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投标供应商须具有工程造价咨询业务</w:t>
      </w:r>
    </w:p>
    <w:p w14:paraId="6A30D36E">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四、投标人有下列情形之一的不得参与本次投标：</w:t>
      </w:r>
    </w:p>
    <w:p w14:paraId="53916E95">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ind w:firstLine="560" w:firstLineChars="200"/>
        <w:rPr>
          <w:rFonts w:hint="eastAsia" w:asciiTheme="minorEastAsia" w:hAnsiTheme="minorEastAsia" w:eastAsiaTheme="minorEastAsia" w:cstheme="minorEastAsia"/>
          <w:sz w:val="28"/>
          <w:szCs w:val="28"/>
          <w:highlight w:val="none"/>
          <w:lang w:val="en-US" w:eastAsia="zh-CN"/>
        </w:rPr>
        <w:sectPr>
          <w:pgSz w:w="11906" w:h="16838"/>
          <w:pgMar w:top="1440" w:right="1080" w:bottom="1440" w:left="108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tbl>
      <w:tblPr>
        <w:tblStyle w:val="7"/>
        <w:tblW w:w="15177" w:type="dxa"/>
        <w:tblInd w:w="-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0"/>
        <w:gridCol w:w="1567"/>
        <w:gridCol w:w="2188"/>
        <w:gridCol w:w="1425"/>
        <w:gridCol w:w="1046"/>
        <w:gridCol w:w="1050"/>
        <w:gridCol w:w="1116"/>
        <w:gridCol w:w="1047"/>
        <w:gridCol w:w="1047"/>
        <w:gridCol w:w="1819"/>
        <w:gridCol w:w="1782"/>
      </w:tblGrid>
      <w:tr w14:paraId="56F7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8" w:hRule="atLeast"/>
        </w:trPr>
        <w:tc>
          <w:tcPr>
            <w:tcW w:w="15177" w:type="dxa"/>
            <w:gridSpan w:val="11"/>
            <w:tcBorders>
              <w:top w:val="nil"/>
              <w:left w:val="nil"/>
              <w:bottom w:val="nil"/>
              <w:right w:val="nil"/>
            </w:tcBorders>
            <w:shd w:val="clear" w:color="auto" w:fill="auto"/>
            <w:vAlign w:val="center"/>
          </w:tcPr>
          <w:p w14:paraId="128F39E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莲城一号学府及酒店装修项目</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最高限价</w:t>
            </w:r>
          </w:p>
        </w:tc>
      </w:tr>
      <w:tr w14:paraId="0F97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BA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92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96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w:t>
            </w:r>
          </w:p>
        </w:tc>
        <w:tc>
          <w:tcPr>
            <w:tcW w:w="67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54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渝价[2013]428号</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4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最高限价（服务费结算原则）</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3A6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B6A1">
            <w:pPr>
              <w:jc w:val="center"/>
              <w:rPr>
                <w:rFonts w:hint="eastAsia" w:ascii="宋体" w:hAnsi="宋体" w:eastAsia="宋体" w:cs="宋体"/>
                <w:i w:val="0"/>
                <w:iCs w:val="0"/>
                <w:color w:val="000000"/>
                <w:sz w:val="20"/>
                <w:szCs w:val="20"/>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AB41">
            <w:pPr>
              <w:jc w:val="center"/>
              <w:rPr>
                <w:rFonts w:hint="eastAsia" w:ascii="宋体" w:hAnsi="宋体" w:eastAsia="宋体" w:cs="宋体"/>
                <w:i w:val="0"/>
                <w:iCs w:val="0"/>
                <w:color w:val="000000"/>
                <w:sz w:val="20"/>
                <w:szCs w:val="20"/>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4AAE">
            <w:pPr>
              <w:jc w:val="center"/>
              <w:rPr>
                <w:rFonts w:hint="eastAsia" w:ascii="宋体" w:hAnsi="宋体" w:eastAsia="宋体" w:cs="宋体"/>
                <w:i w:val="0"/>
                <w:iCs w:val="0"/>
                <w:color w:val="000000"/>
                <w:sz w:val="20"/>
                <w:szCs w:val="20"/>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7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5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6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（工程量清单及组价编制）</w:t>
            </w:r>
          </w:p>
        </w:tc>
        <w:tc>
          <w:tcPr>
            <w:tcW w:w="1819" w:type="dxa"/>
            <w:vMerge w:val="restart"/>
            <w:tcBorders>
              <w:top w:val="single" w:color="000000" w:sz="4" w:space="0"/>
              <w:left w:val="single" w:color="000000" w:sz="4" w:space="0"/>
              <w:right w:val="single" w:color="000000" w:sz="4" w:space="0"/>
            </w:tcBorders>
            <w:shd w:val="clear" w:color="auto" w:fill="auto"/>
            <w:vAlign w:val="center"/>
          </w:tcPr>
          <w:p w14:paraId="770C83E3">
            <w:pPr>
              <w:jc w:val="center"/>
              <w:rPr>
                <w:rFonts w:hint="eastAsia" w:ascii="宋体" w:hAnsi="宋体" w:eastAsia="宋体" w:cs="宋体"/>
                <w:i w:val="0"/>
                <w:iCs w:val="0"/>
                <w:color w:val="000000"/>
                <w:sz w:val="20"/>
                <w:szCs w:val="20"/>
                <w:u w:val="none"/>
              </w:rPr>
            </w:pPr>
          </w:p>
        </w:tc>
        <w:tc>
          <w:tcPr>
            <w:tcW w:w="1782" w:type="dxa"/>
            <w:vMerge w:val="restart"/>
            <w:tcBorders>
              <w:top w:val="single" w:color="000000" w:sz="4" w:space="0"/>
              <w:left w:val="single" w:color="000000" w:sz="4" w:space="0"/>
              <w:right w:val="single" w:color="000000" w:sz="4" w:space="0"/>
            </w:tcBorders>
            <w:shd w:val="clear" w:color="auto" w:fill="auto"/>
            <w:vAlign w:val="center"/>
          </w:tcPr>
          <w:p w14:paraId="76FE05F2">
            <w:pPr>
              <w:jc w:val="center"/>
              <w:rPr>
                <w:rFonts w:hint="eastAsia" w:ascii="宋体" w:hAnsi="宋体" w:eastAsia="宋体" w:cs="宋体"/>
                <w:i w:val="0"/>
                <w:iCs w:val="0"/>
                <w:color w:val="000000"/>
                <w:sz w:val="20"/>
                <w:szCs w:val="20"/>
                <w:u w:val="none"/>
              </w:rPr>
            </w:pPr>
          </w:p>
        </w:tc>
      </w:tr>
      <w:tr w14:paraId="6CFF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1CA1">
            <w:pPr>
              <w:jc w:val="center"/>
              <w:rPr>
                <w:rFonts w:hint="eastAsia" w:ascii="宋体" w:hAnsi="宋体" w:eastAsia="宋体" w:cs="宋体"/>
                <w:i w:val="0"/>
                <w:iCs w:val="0"/>
                <w:color w:val="000000"/>
                <w:sz w:val="20"/>
                <w:szCs w:val="20"/>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62C9">
            <w:pPr>
              <w:jc w:val="center"/>
              <w:rPr>
                <w:rFonts w:hint="eastAsia" w:ascii="宋体" w:hAnsi="宋体" w:eastAsia="宋体" w:cs="宋体"/>
                <w:i w:val="0"/>
                <w:iCs w:val="0"/>
                <w:color w:val="000000"/>
                <w:sz w:val="20"/>
                <w:szCs w:val="20"/>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063D">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1FBC">
            <w:pPr>
              <w:jc w:val="center"/>
              <w:rPr>
                <w:rFonts w:hint="eastAsia" w:ascii="宋体" w:hAnsi="宋体" w:eastAsia="宋体" w:cs="宋体"/>
                <w:i w:val="0"/>
                <w:iCs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7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500</w:t>
            </w:r>
            <w:r>
              <w:rPr>
                <w:rStyle w:val="14"/>
                <w:lang w:val="en-US" w:eastAsia="zh-CN" w:bidi="ar"/>
              </w:rPr>
              <w:t>万元以下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501-1000</w:t>
            </w:r>
            <w:r>
              <w:rPr>
                <w:rStyle w:val="14"/>
                <w:lang w:val="en-US" w:eastAsia="zh-CN" w:bidi="ar"/>
              </w:rPr>
              <w:t>万元以内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1001-5000</w:t>
            </w:r>
            <w:r>
              <w:rPr>
                <w:rStyle w:val="14"/>
                <w:lang w:val="en-US" w:eastAsia="zh-CN" w:bidi="ar"/>
              </w:rPr>
              <w:t>万元以内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5001</w:t>
            </w:r>
            <w:r>
              <w:rPr>
                <w:rStyle w:val="14"/>
                <w:lang w:val="en-US" w:eastAsia="zh-CN" w:bidi="ar"/>
              </w:rPr>
              <w:t>万元</w:t>
            </w:r>
            <w:r>
              <w:rPr>
                <w:rStyle w:val="15"/>
                <w:lang w:val="en-US" w:eastAsia="zh-CN" w:bidi="ar"/>
              </w:rPr>
              <w:t>-1</w:t>
            </w:r>
            <w:r>
              <w:rPr>
                <w:rStyle w:val="14"/>
                <w:lang w:val="en-US" w:eastAsia="zh-CN" w:bidi="ar"/>
              </w:rPr>
              <w:t>亿元以内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1</w:t>
            </w:r>
            <w:r>
              <w:rPr>
                <w:rStyle w:val="14"/>
                <w:lang w:val="en-US" w:eastAsia="zh-CN" w:bidi="ar"/>
              </w:rPr>
              <w:t>亿元以上</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5B4E">
            <w:pPr>
              <w:jc w:val="center"/>
              <w:rPr>
                <w:rFonts w:hint="eastAsia" w:ascii="宋体" w:hAnsi="宋体" w:eastAsia="宋体" w:cs="宋体"/>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497CD">
            <w:pPr>
              <w:jc w:val="center"/>
              <w:rPr>
                <w:rFonts w:hint="eastAsia" w:ascii="宋体" w:hAnsi="宋体" w:eastAsia="宋体" w:cs="宋体"/>
                <w:i w:val="0"/>
                <w:iCs w:val="0"/>
                <w:color w:val="000000"/>
                <w:sz w:val="20"/>
                <w:szCs w:val="20"/>
                <w:u w:val="none"/>
              </w:rPr>
            </w:pPr>
          </w:p>
        </w:tc>
      </w:tr>
      <w:tr w14:paraId="0FF2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D0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FD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莲城一号学府项目</w:t>
            </w:r>
          </w:p>
        </w:tc>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1C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一期工程（1#-12#、14#、15#楼）、二期工程（13#、16#-23#楼）、室外环境工程（道路、绿化、管网、路灯等）</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9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清单量工程造价</w:t>
            </w:r>
            <w:r>
              <w:rPr>
                <w:rStyle w:val="15"/>
                <w:lang w:val="en-US" w:eastAsia="zh-CN" w:bidi="ar"/>
              </w:rPr>
              <w:t>(</w:t>
            </w:r>
            <w:r>
              <w:rPr>
                <w:rStyle w:val="14"/>
                <w:lang w:val="en-US" w:eastAsia="zh-CN" w:bidi="ar"/>
              </w:rPr>
              <w:t>％</w:t>
            </w:r>
            <w:r>
              <w:rPr>
                <w:rStyle w:val="15"/>
                <w:lang w:val="en-US" w:eastAsia="zh-CN" w:bidi="ar"/>
              </w:rPr>
              <w:t>)</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4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3A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7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EC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70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服务费=按渝价[2013]428号收费标准*（1-57%)</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02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合同签订后45天内提交编制成果。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含1%专票。</w:t>
            </w:r>
          </w:p>
        </w:tc>
      </w:tr>
      <w:tr w14:paraId="36D9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CF61">
            <w:pPr>
              <w:jc w:val="center"/>
              <w:rPr>
                <w:rFonts w:hint="eastAsia" w:ascii="宋体" w:hAnsi="宋体" w:eastAsia="宋体" w:cs="宋体"/>
                <w:i w:val="0"/>
                <w:iCs w:val="0"/>
                <w:color w:val="000000"/>
                <w:sz w:val="20"/>
                <w:szCs w:val="20"/>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B454">
            <w:pPr>
              <w:jc w:val="center"/>
              <w:rPr>
                <w:rFonts w:hint="eastAsia" w:ascii="宋体" w:hAnsi="宋体" w:eastAsia="宋体" w:cs="宋体"/>
                <w:i w:val="0"/>
                <w:iCs w:val="0"/>
                <w:color w:val="000000"/>
                <w:sz w:val="20"/>
                <w:szCs w:val="20"/>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FD5F">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1704">
            <w:pPr>
              <w:jc w:val="center"/>
              <w:rPr>
                <w:rFonts w:hint="eastAsia" w:ascii="宋体" w:hAnsi="宋体" w:eastAsia="宋体" w:cs="宋体"/>
                <w:i w:val="0"/>
                <w:iCs w:val="0"/>
                <w:color w:val="000000"/>
                <w:sz w:val="20"/>
                <w:szCs w:val="20"/>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16BD">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D072">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4BDE">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4C50">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53C8">
            <w:pPr>
              <w:jc w:val="center"/>
              <w:rPr>
                <w:rFonts w:hint="eastAsia" w:ascii="宋体" w:hAnsi="宋体" w:eastAsia="宋体" w:cs="宋体"/>
                <w:i w:val="0"/>
                <w:iCs w:val="0"/>
                <w:color w:val="000000"/>
                <w:sz w:val="20"/>
                <w:szCs w:val="20"/>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AD10">
            <w:pPr>
              <w:jc w:val="center"/>
              <w:rPr>
                <w:rFonts w:hint="eastAsia" w:ascii="宋体" w:hAnsi="宋体" w:eastAsia="宋体" w:cs="宋体"/>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7211">
            <w:pPr>
              <w:jc w:val="center"/>
              <w:rPr>
                <w:rFonts w:hint="eastAsia" w:ascii="宋体" w:hAnsi="宋体" w:eastAsia="宋体" w:cs="宋体"/>
                <w:i w:val="0"/>
                <w:iCs w:val="0"/>
                <w:color w:val="000000"/>
                <w:sz w:val="18"/>
                <w:szCs w:val="18"/>
                <w:u w:val="none"/>
              </w:rPr>
            </w:pPr>
          </w:p>
        </w:tc>
      </w:tr>
      <w:tr w14:paraId="50C1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B22E">
            <w:pPr>
              <w:jc w:val="center"/>
              <w:rPr>
                <w:rFonts w:hint="eastAsia" w:ascii="宋体" w:hAnsi="宋体" w:eastAsia="宋体" w:cs="宋体"/>
                <w:i w:val="0"/>
                <w:iCs w:val="0"/>
                <w:color w:val="000000"/>
                <w:sz w:val="20"/>
                <w:szCs w:val="20"/>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613D">
            <w:pPr>
              <w:jc w:val="center"/>
              <w:rPr>
                <w:rFonts w:hint="eastAsia" w:ascii="宋体" w:hAnsi="宋体" w:eastAsia="宋体" w:cs="宋体"/>
                <w:i w:val="0"/>
                <w:iCs w:val="0"/>
                <w:color w:val="000000"/>
                <w:sz w:val="20"/>
                <w:szCs w:val="20"/>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42A0">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13B7">
            <w:pPr>
              <w:jc w:val="center"/>
              <w:rPr>
                <w:rFonts w:hint="eastAsia" w:ascii="宋体" w:hAnsi="宋体" w:eastAsia="宋体" w:cs="宋体"/>
                <w:i w:val="0"/>
                <w:iCs w:val="0"/>
                <w:color w:val="000000"/>
                <w:sz w:val="20"/>
                <w:szCs w:val="20"/>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A499">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68AF">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542A">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CC72">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AC974">
            <w:pPr>
              <w:jc w:val="center"/>
              <w:rPr>
                <w:rFonts w:hint="eastAsia" w:ascii="宋体" w:hAnsi="宋体" w:eastAsia="宋体" w:cs="宋体"/>
                <w:i w:val="0"/>
                <w:iCs w:val="0"/>
                <w:color w:val="000000"/>
                <w:sz w:val="20"/>
                <w:szCs w:val="20"/>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A324">
            <w:pPr>
              <w:jc w:val="center"/>
              <w:rPr>
                <w:rFonts w:hint="eastAsia" w:ascii="宋体" w:hAnsi="宋体" w:eastAsia="宋体" w:cs="宋体"/>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B527">
            <w:pPr>
              <w:jc w:val="center"/>
              <w:rPr>
                <w:rFonts w:hint="eastAsia" w:ascii="宋体" w:hAnsi="宋体" w:eastAsia="宋体" w:cs="宋体"/>
                <w:i w:val="0"/>
                <w:iCs w:val="0"/>
                <w:color w:val="000000"/>
                <w:sz w:val="18"/>
                <w:szCs w:val="18"/>
                <w:u w:val="none"/>
              </w:rPr>
            </w:pPr>
          </w:p>
        </w:tc>
      </w:tr>
      <w:tr w14:paraId="7FB0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4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酒店及装修</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结构及建筑</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7816">
            <w:pPr>
              <w:jc w:val="center"/>
              <w:rPr>
                <w:rFonts w:hint="eastAsia" w:ascii="宋体" w:hAnsi="宋体" w:eastAsia="宋体" w:cs="宋体"/>
                <w:i w:val="0"/>
                <w:iCs w:val="0"/>
                <w:color w:val="000000"/>
                <w:sz w:val="20"/>
                <w:szCs w:val="20"/>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4C01">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CCB2">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9E55">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6CBA">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AD6F">
            <w:pPr>
              <w:jc w:val="center"/>
              <w:rPr>
                <w:rFonts w:hint="eastAsia" w:ascii="宋体" w:hAnsi="宋体" w:eastAsia="宋体" w:cs="宋体"/>
                <w:i w:val="0"/>
                <w:iCs w:val="0"/>
                <w:color w:val="000000"/>
                <w:sz w:val="20"/>
                <w:szCs w:val="20"/>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D6E2">
            <w:pPr>
              <w:jc w:val="center"/>
              <w:rPr>
                <w:rFonts w:hint="eastAsia" w:ascii="宋体" w:hAnsi="宋体" w:eastAsia="宋体" w:cs="宋体"/>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60C8">
            <w:pPr>
              <w:jc w:val="center"/>
              <w:rPr>
                <w:rFonts w:hint="eastAsia" w:ascii="宋体" w:hAnsi="宋体" w:eastAsia="宋体" w:cs="宋体"/>
                <w:i w:val="0"/>
                <w:iCs w:val="0"/>
                <w:color w:val="000000"/>
                <w:sz w:val="18"/>
                <w:szCs w:val="18"/>
                <w:u w:val="none"/>
              </w:rPr>
            </w:pPr>
          </w:p>
        </w:tc>
      </w:tr>
      <w:tr w14:paraId="0452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A3D9">
            <w:pPr>
              <w:jc w:val="center"/>
              <w:rPr>
                <w:rFonts w:hint="eastAsia" w:ascii="宋体" w:hAnsi="宋体" w:eastAsia="宋体" w:cs="宋体"/>
                <w:i w:val="0"/>
                <w:iCs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酒店精装修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清单量工程造价</w:t>
            </w:r>
            <w:r>
              <w:rPr>
                <w:rStyle w:val="15"/>
                <w:lang w:val="en-US" w:eastAsia="zh-CN" w:bidi="ar"/>
              </w:rPr>
              <w:t>(</w:t>
            </w:r>
            <w:r>
              <w:rPr>
                <w:rStyle w:val="14"/>
                <w:lang w:val="en-US" w:eastAsia="zh-CN" w:bidi="ar"/>
              </w:rPr>
              <w:t>％</w:t>
            </w:r>
            <w:r>
              <w:rPr>
                <w:rStyle w:val="15"/>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0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9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EAE33">
            <w:pPr>
              <w:jc w:val="center"/>
              <w:rPr>
                <w:rFonts w:hint="eastAsia" w:ascii="宋体" w:hAnsi="宋体" w:eastAsia="宋体" w:cs="宋体"/>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698B">
            <w:pPr>
              <w:jc w:val="center"/>
              <w:rPr>
                <w:rFonts w:hint="eastAsia" w:ascii="宋体" w:hAnsi="宋体" w:eastAsia="宋体" w:cs="宋体"/>
                <w:i w:val="0"/>
                <w:iCs w:val="0"/>
                <w:color w:val="000000"/>
                <w:sz w:val="18"/>
                <w:szCs w:val="18"/>
                <w:u w:val="none"/>
              </w:rPr>
            </w:pPr>
          </w:p>
        </w:tc>
      </w:tr>
      <w:tr w14:paraId="562D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177" w:type="dxa"/>
            <w:gridSpan w:val="11"/>
            <w:tcBorders>
              <w:top w:val="single" w:color="000000" w:sz="4" w:space="0"/>
              <w:left w:val="single" w:color="000000" w:sz="4" w:space="0"/>
              <w:bottom w:val="single" w:color="000000" w:sz="4" w:space="0"/>
              <w:right w:val="single" w:color="auto" w:sz="4" w:space="0"/>
            </w:tcBorders>
            <w:shd w:val="clear" w:color="auto" w:fill="auto"/>
            <w:vAlign w:val="center"/>
          </w:tcPr>
          <w:p w14:paraId="54FC2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付款方式：待出具预算编制报告后，30个工作日内付清服务费用。</w:t>
            </w:r>
          </w:p>
        </w:tc>
      </w:tr>
    </w:tbl>
    <w:p w14:paraId="4044EA84">
      <w:pPr>
        <w:rPr>
          <w:rFonts w:hint="eastAsia" w:asciiTheme="minorEastAsia" w:hAnsiTheme="minorEastAsia" w:eastAsiaTheme="minorEastAsia" w:cstheme="minorEastAsia"/>
          <w:b/>
          <w:bCs/>
          <w:kern w:val="2"/>
          <w:sz w:val="28"/>
          <w:szCs w:val="28"/>
          <w:lang w:val="en-US" w:eastAsia="zh-CN" w:bidi="ar-SA"/>
        </w:rPr>
        <w:sectPr>
          <w:pgSz w:w="16838" w:h="11906" w:orient="landscape"/>
          <w:pgMar w:top="1633" w:right="1440" w:bottom="1633" w:left="1440" w:header="851" w:footer="992" w:gutter="0"/>
          <w:cols w:space="425" w:num="1"/>
          <w:docGrid w:type="lines" w:linePitch="312" w:charSpace="0"/>
        </w:sectPr>
      </w:pPr>
      <w:r>
        <w:rPr>
          <w:rFonts w:hint="eastAsia" w:asciiTheme="minorEastAsia" w:hAnsiTheme="minorEastAsia" w:eastAsiaTheme="minorEastAsia" w:cstheme="minorEastAsia"/>
          <w:b/>
          <w:bCs/>
          <w:kern w:val="2"/>
          <w:sz w:val="28"/>
          <w:szCs w:val="28"/>
          <w:lang w:val="en-US" w:eastAsia="zh-CN" w:bidi="ar-SA"/>
        </w:rPr>
        <w:br w:type="page"/>
      </w:r>
    </w:p>
    <w:p w14:paraId="55C81C42">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397F2EDD">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413215CC">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40EB194E">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815D691">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3B7FF324">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0A8ABFA9">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49C57210">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7715C17D">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7CFF66B4">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3A828CD1">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439B40D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A3277DC">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35EA9F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9C3F0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EA77EB0">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B4201F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6B204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FF9DE5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BA873A2">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6362D7">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F020B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25966D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C26E7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60AA0CD">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6FB88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B2C02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A14344">
      <w:pPr>
        <w:pStyle w:val="2"/>
        <w:spacing w:before="120" w:beforeLines="50"/>
        <w:ind w:firstLine="964"/>
        <w:jc w:val="center"/>
        <w:rPr>
          <w:rFonts w:hint="eastAsia" w:asciiTheme="minorEastAsia" w:hAnsiTheme="minorEastAsia" w:eastAsiaTheme="minorEastAsia" w:cstheme="minorEastAsia"/>
          <w:b/>
          <w:sz w:val="48"/>
        </w:rPr>
      </w:pPr>
      <w:bookmarkStart w:id="3" w:name="_Toc453162709"/>
      <w:bookmarkStart w:id="4" w:name="_Toc453079648"/>
      <w:bookmarkStart w:id="5" w:name="_Toc453162622"/>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3415A059">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造价咨询服务</w:t>
      </w:r>
    </w:p>
    <w:p w14:paraId="57C9097B">
      <w:pPr>
        <w:pStyle w:val="2"/>
        <w:ind w:left="119" w:firstLine="0" w:firstLineChars="0"/>
        <w:jc w:val="center"/>
        <w:rPr>
          <w:rFonts w:hint="eastAsia" w:asciiTheme="minorEastAsia" w:hAnsiTheme="minorEastAsia" w:eastAsiaTheme="minorEastAsia" w:cstheme="minorEastAsia"/>
          <w:sz w:val="72"/>
        </w:rPr>
      </w:pPr>
    </w:p>
    <w:p w14:paraId="248A6122">
      <w:pPr>
        <w:rPr>
          <w:rFonts w:hint="eastAsia"/>
        </w:rPr>
      </w:pPr>
    </w:p>
    <w:p w14:paraId="0A8DA847">
      <w:pPr>
        <w:pStyle w:val="2"/>
        <w:ind w:left="119" w:firstLine="0" w:firstLineChars="0"/>
        <w:jc w:val="center"/>
        <w:rPr>
          <w:rFonts w:hint="eastAsia" w:asciiTheme="minorEastAsia" w:hAnsiTheme="minorEastAsia" w:eastAsiaTheme="minorEastAsia" w:cstheme="minorEastAsia"/>
          <w:sz w:val="72"/>
        </w:rPr>
      </w:pPr>
    </w:p>
    <w:p w14:paraId="531A6899">
      <w:pPr>
        <w:pStyle w:val="2"/>
        <w:ind w:left="119" w:firstLine="0" w:firstLineChars="0"/>
        <w:jc w:val="center"/>
        <w:rPr>
          <w:rFonts w:hint="eastAsia" w:asciiTheme="minorEastAsia" w:hAnsiTheme="minorEastAsia" w:eastAsiaTheme="minorEastAsia" w:cstheme="minorEastAsia"/>
          <w:sz w:val="72"/>
        </w:rPr>
      </w:pPr>
    </w:p>
    <w:p w14:paraId="048B2333">
      <w:pPr>
        <w:pStyle w:val="2"/>
        <w:ind w:left="119" w:firstLine="0" w:firstLineChars="0"/>
        <w:jc w:val="center"/>
        <w:rPr>
          <w:rFonts w:hint="eastAsia" w:asciiTheme="minorEastAsia" w:hAnsiTheme="minorEastAsia" w:eastAsiaTheme="minorEastAsia" w:cstheme="minorEastAsia"/>
          <w:sz w:val="72"/>
        </w:rPr>
      </w:pPr>
    </w:p>
    <w:p w14:paraId="47529F52">
      <w:pPr>
        <w:pStyle w:val="2"/>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2"/>
        <w:ind w:left="119" w:firstLine="0" w:firstLineChars="0"/>
        <w:jc w:val="center"/>
        <w:rPr>
          <w:rFonts w:hint="eastAsia" w:asciiTheme="minorEastAsia" w:hAnsiTheme="minorEastAsia" w:eastAsiaTheme="minorEastAsia" w:cstheme="minorEastAsia"/>
        </w:rPr>
      </w:pPr>
    </w:p>
    <w:p w14:paraId="73EBEA87">
      <w:pPr>
        <w:pStyle w:val="2"/>
        <w:ind w:left="119" w:firstLine="0" w:firstLineChars="0"/>
        <w:jc w:val="center"/>
        <w:rPr>
          <w:rFonts w:hint="eastAsia" w:asciiTheme="minorEastAsia" w:hAnsiTheme="minorEastAsia" w:eastAsiaTheme="minorEastAsia" w:cstheme="minorEastAsia"/>
        </w:rPr>
      </w:pPr>
    </w:p>
    <w:p w14:paraId="572E4EAC">
      <w:pPr>
        <w:pStyle w:val="2"/>
        <w:ind w:left="119" w:firstLine="0" w:firstLineChars="0"/>
        <w:jc w:val="center"/>
        <w:rPr>
          <w:rFonts w:hint="eastAsia" w:asciiTheme="minorEastAsia" w:hAnsiTheme="minorEastAsia" w:eastAsiaTheme="minorEastAsia" w:cstheme="minorEastAsia"/>
        </w:rPr>
      </w:pPr>
    </w:p>
    <w:p w14:paraId="4D715A0B">
      <w:pPr>
        <w:pStyle w:val="2"/>
        <w:ind w:left="119" w:firstLine="0" w:firstLineChars="0"/>
        <w:jc w:val="center"/>
        <w:rPr>
          <w:rFonts w:hint="eastAsia" w:asciiTheme="minorEastAsia" w:hAnsiTheme="minorEastAsia" w:eastAsiaTheme="minorEastAsia" w:cstheme="minorEastAsia"/>
        </w:rPr>
      </w:pPr>
    </w:p>
    <w:p w14:paraId="2E815B74">
      <w:pPr>
        <w:pStyle w:val="2"/>
        <w:ind w:left="119" w:firstLine="0" w:firstLineChars="0"/>
        <w:jc w:val="center"/>
        <w:rPr>
          <w:rFonts w:hint="eastAsia" w:asciiTheme="minorEastAsia" w:hAnsiTheme="minorEastAsia" w:eastAsiaTheme="minorEastAsia" w:cstheme="minorEastAsia"/>
        </w:rPr>
      </w:pPr>
    </w:p>
    <w:p w14:paraId="507A0996">
      <w:pPr>
        <w:pStyle w:val="2"/>
        <w:ind w:left="119" w:firstLine="0" w:firstLineChars="0"/>
        <w:jc w:val="center"/>
        <w:rPr>
          <w:rFonts w:hint="eastAsia" w:asciiTheme="minorEastAsia" w:hAnsiTheme="minorEastAsia" w:eastAsiaTheme="minorEastAsia" w:cstheme="minorEastAsia"/>
        </w:rPr>
      </w:pPr>
    </w:p>
    <w:p w14:paraId="65E4C464">
      <w:pPr>
        <w:pStyle w:val="2"/>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2"/>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2"/>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734CF860">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256761A6">
      <w:pPr>
        <w:tabs>
          <w:tab w:val="left" w:pos="6300"/>
        </w:tabs>
        <w:snapToGrid w:val="0"/>
        <w:spacing w:line="312" w:lineRule="auto"/>
        <w:rPr>
          <w:rFonts w:hint="eastAsia" w:asciiTheme="minorEastAsia" w:hAnsiTheme="minorEastAsia" w:eastAsiaTheme="minorEastAsia" w:cstheme="minorEastAsia"/>
          <w:sz w:val="28"/>
          <w:szCs w:val="28"/>
          <w:u w:val="single"/>
        </w:rPr>
      </w:pPr>
    </w:p>
    <w:p w14:paraId="21B3B764">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B0478B5">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7E7B29FD">
      <w:pPr>
        <w:numPr>
          <w:ilvl w:val="0"/>
          <w:numId w:val="0"/>
        </w:numPr>
        <w:tabs>
          <w:tab w:val="left" w:pos="6300"/>
        </w:tabs>
        <w:snapToGrid w:val="0"/>
        <w:spacing w:line="360" w:lineRule="auto"/>
        <w:ind w:firstLine="560" w:firstLineChars="200"/>
        <w:rPr>
          <w:rFonts w:hint="eastAsia" w:ascii="宋体" w:hAnsi="宋体" w:cs="宋体"/>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下浮率</w:t>
      </w:r>
      <w:r>
        <w:rPr>
          <w:rFonts w:hint="eastAsia" w:asciiTheme="minorEastAsia" w:hAnsiTheme="minorEastAsia" w:eastAsiaTheme="minorEastAsia" w:cstheme="minorEastAsia"/>
          <w:sz w:val="28"/>
          <w:szCs w:val="28"/>
        </w:rPr>
        <w:t>为：</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w:t>
      </w:r>
    </w:p>
    <w:p w14:paraId="3DFE802A">
      <w:pPr>
        <w:numPr>
          <w:ilvl w:val="0"/>
          <w:numId w:val="0"/>
        </w:num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0E4D7889">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77185538">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040DD4AE">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5.我方同意按邀请内容规定，严格履行相关义务。</w:t>
      </w:r>
    </w:p>
    <w:p w14:paraId="2A1E71EC">
      <w:pPr>
        <w:rPr>
          <w:rFonts w:hint="eastAsia" w:asciiTheme="minorEastAsia" w:hAnsiTheme="minorEastAsia" w:eastAsiaTheme="minorEastAsia" w:cstheme="minorEastAsia"/>
          <w:sz w:val="28"/>
          <w:szCs w:val="28"/>
        </w:rPr>
      </w:pPr>
    </w:p>
    <w:p w14:paraId="15D0367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FBAA8F7">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29A4650B">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73AABCD5">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3085F49F">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7F70EE0C">
      <w:pPr>
        <w:rPr>
          <w:rFonts w:hint="eastAsia" w:asciiTheme="minorEastAsia" w:hAnsiTheme="minorEastAsia" w:eastAsiaTheme="minorEastAsia" w:cstheme="minorEastAsia"/>
          <w:sz w:val="28"/>
          <w:szCs w:val="28"/>
        </w:rPr>
      </w:pPr>
    </w:p>
    <w:p w14:paraId="414454A5">
      <w:pPr>
        <w:pStyle w:val="6"/>
        <w:rPr>
          <w:rFonts w:hint="eastAsia" w:asciiTheme="minorEastAsia" w:hAnsiTheme="minorEastAsia" w:eastAsiaTheme="minorEastAsia" w:cstheme="minorEastAsia"/>
          <w:sz w:val="28"/>
          <w:szCs w:val="28"/>
        </w:rPr>
      </w:pPr>
    </w:p>
    <w:p w14:paraId="7700431C">
      <w:pPr>
        <w:pStyle w:val="6"/>
        <w:ind w:left="0" w:leftChars="0" w:firstLine="0" w:firstLineChars="0"/>
        <w:rPr>
          <w:rFonts w:hint="eastAsia" w:asciiTheme="minorEastAsia" w:hAnsiTheme="minorEastAsia" w:eastAsiaTheme="minorEastAsia" w:cstheme="minorEastAsia"/>
          <w:sz w:val="28"/>
          <w:szCs w:val="28"/>
        </w:rPr>
      </w:pPr>
    </w:p>
    <w:p w14:paraId="5941A4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99C0F99">
      <w:pPr>
        <w:numPr>
          <w:ilvl w:val="0"/>
          <w:numId w:val="2"/>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2"/>
        <w:spacing w:line="352" w:lineRule="auto"/>
      </w:pPr>
    </w:p>
    <w:p w14:paraId="7CA3DF60">
      <w:pPr>
        <w:pStyle w:val="2"/>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2"/>
        <w:spacing w:line="246" w:lineRule="auto"/>
      </w:pPr>
    </w:p>
    <w:p w14:paraId="52E7FD84">
      <w:pPr>
        <w:pStyle w:val="2"/>
        <w:spacing w:line="247" w:lineRule="auto"/>
      </w:pPr>
    </w:p>
    <w:p w14:paraId="6F0A45CA">
      <w:pPr>
        <w:pStyle w:val="2"/>
        <w:spacing w:line="247" w:lineRule="auto"/>
      </w:pPr>
    </w:p>
    <w:p w14:paraId="40F72061">
      <w:pPr>
        <w:pStyle w:val="2"/>
        <w:spacing w:line="247" w:lineRule="auto"/>
      </w:pPr>
    </w:p>
    <w:p w14:paraId="55E0FC51">
      <w:pPr>
        <w:pStyle w:val="2"/>
        <w:spacing w:line="247" w:lineRule="auto"/>
      </w:pPr>
    </w:p>
    <w:p w14:paraId="72990331">
      <w:pPr>
        <w:pStyle w:val="2"/>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2"/>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2"/>
        <w:spacing w:line="260" w:lineRule="auto"/>
      </w:pPr>
    </w:p>
    <w:p w14:paraId="5DEF2C80">
      <w:pPr>
        <w:pStyle w:val="2"/>
        <w:spacing w:line="261" w:lineRule="auto"/>
      </w:pPr>
    </w:p>
    <w:p w14:paraId="47632FAE">
      <w:pPr>
        <w:pStyle w:val="2"/>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3"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2"/>
        <w:spacing w:line="257" w:lineRule="auto"/>
      </w:pPr>
    </w:p>
    <w:p w14:paraId="71B7F6D0">
      <w:pPr>
        <w:pStyle w:val="2"/>
        <w:spacing w:line="258" w:lineRule="auto"/>
      </w:pPr>
    </w:p>
    <w:p w14:paraId="5F1C7631">
      <w:pPr>
        <w:pStyle w:val="2"/>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2"/>
        <w:spacing w:line="246" w:lineRule="auto"/>
      </w:pPr>
    </w:p>
    <w:p w14:paraId="0885383C">
      <w:pPr>
        <w:pStyle w:val="2"/>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2"/>
        <w:spacing w:line="241" w:lineRule="auto"/>
      </w:pPr>
    </w:p>
    <w:p w14:paraId="08268333">
      <w:pPr>
        <w:pStyle w:val="2"/>
        <w:spacing w:line="242" w:lineRule="auto"/>
      </w:pPr>
    </w:p>
    <w:p w14:paraId="11989CB6">
      <w:pPr>
        <w:pStyle w:val="2"/>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75E0F02B">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（三）营业执照</w:t>
      </w:r>
    </w:p>
    <w:p w14:paraId="664CE1CA">
      <w:pP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br w:type="page"/>
      </w:r>
    </w:p>
    <w:p w14:paraId="73A1914A">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（四）资质证书</w:t>
      </w:r>
    </w:p>
    <w:p w14:paraId="42A800C6">
      <w:pP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br w:type="page"/>
      </w:r>
    </w:p>
    <w:p w14:paraId="2E04F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vertAlign w:val="baseline"/>
        </w:rPr>
        <w:t>咨询采购合同</w:t>
      </w:r>
    </w:p>
    <w:p w14:paraId="6E4E2178">
      <w:pPr>
        <w:numPr>
          <w:ilvl w:val="0"/>
          <w:numId w:val="3"/>
        </w:numPr>
        <w:spacing w:line="52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t>协议书</w:t>
      </w:r>
    </w:p>
    <w:p w14:paraId="153CC2A5">
      <w:pPr>
        <w:pStyle w:val="2"/>
        <w:numPr>
          <w:ilvl w:val="-1"/>
          <w:numId w:val="0"/>
        </w:numPr>
        <w:rPr>
          <w:rFonts w:hint="eastAsia"/>
          <w:lang w:eastAsia="zh-CN"/>
        </w:rPr>
      </w:pPr>
    </w:p>
    <w:p w14:paraId="6637FDCB">
      <w:pPr>
        <w:pStyle w:val="17"/>
        <w:rPr>
          <w:rFonts w:hint="eastAsia"/>
        </w:rPr>
      </w:pPr>
      <w:r>
        <w:rPr>
          <w:rFonts w:hint="eastAsia"/>
          <w:lang w:val="en-US" w:eastAsia="zh-CN"/>
        </w:rPr>
        <w:t>委托人</w:t>
      </w:r>
      <w:r>
        <w:rPr>
          <w:rFonts w:hint="eastAsia"/>
        </w:rPr>
        <w:t>（采购方）：重庆市巴南建设(集团)有限公司</w:t>
      </w:r>
      <w:r>
        <w:rPr>
          <w:rFonts w:hint="eastAsia"/>
          <w:lang w:val="en-US" w:eastAsia="zh-CN"/>
        </w:rPr>
        <w:t xml:space="preserve">      </w:t>
      </w:r>
      <w:r>
        <w:rPr>
          <w:rFonts w:hint="eastAsia"/>
        </w:rPr>
        <w:t>
</w:t>
      </w:r>
    </w:p>
    <w:p w14:paraId="2FE38EDA">
      <w:pPr>
        <w:pStyle w:val="17"/>
        <w:rPr>
          <w:rFonts w:hint="eastAsia"/>
        </w:rPr>
      </w:pPr>
      <w:r>
        <w:rPr>
          <w:rFonts w:hint="eastAsia"/>
        </w:rPr>
        <w:t>统一社会信用代码：91500113203436859R</w:t>
      </w:r>
      <w:r>
        <w:rPr>
          <w:rFonts w:hint="eastAsia"/>
          <w:lang w:val="en-US" w:eastAsia="zh-CN"/>
        </w:rPr>
        <w:t xml:space="preserve">     </w:t>
      </w:r>
    </w:p>
    <w:p w14:paraId="31FBE03F">
      <w:pPr>
        <w:pStyle w:val="17"/>
        <w:rPr>
          <w:rFonts w:hint="eastAsia"/>
        </w:rPr>
      </w:pPr>
      <w:r>
        <w:rPr>
          <w:rFonts w:hint="eastAsia"/>
        </w:rPr>
        <w:t>法定代表人：胡波</w:t>
      </w:r>
    </w:p>
    <w:p w14:paraId="4B7F4888">
      <w:pPr>
        <w:pStyle w:val="17"/>
        <w:rPr>
          <w:rFonts w:hint="eastAsia"/>
        </w:rPr>
      </w:pPr>
      <w:r>
        <w:rPr>
          <w:rFonts w:hint="eastAsia"/>
        </w:rPr>
        <w:t>地址：重庆市巴南区南彭公路物流基地环道东路6号</w:t>
      </w:r>
    </w:p>
    <w:p w14:paraId="68A1DFBD">
      <w:pPr>
        <w:pStyle w:val="17"/>
        <w:rPr>
          <w:rFonts w:hint="eastAsia"/>
        </w:rPr>
      </w:pPr>
      <w:r>
        <w:rPr>
          <w:rFonts w:hint="eastAsia"/>
        </w:rPr>
        <w:t>联系方式：</w:t>
      </w:r>
    </w:p>
    <w:p w14:paraId="04E72D02">
      <w:pPr>
        <w:pStyle w:val="17"/>
        <w:ind w:firstLine="640" w:firstLineChars="200"/>
        <w:rPr>
          <w:rFonts w:hint="eastAsia"/>
        </w:rPr>
      </w:pPr>
    </w:p>
    <w:p w14:paraId="00DFA264">
      <w:pPr>
        <w:pStyle w:val="17"/>
        <w:rPr>
          <w:rFonts w:hint="eastAsia"/>
        </w:rPr>
      </w:pPr>
      <w:r>
        <w:rPr>
          <w:rFonts w:hint="eastAsia"/>
          <w:lang w:val="en-US" w:eastAsia="zh-CN"/>
        </w:rPr>
        <w:t>咨询人</w:t>
      </w:r>
      <w:r>
        <w:rPr>
          <w:rFonts w:hint="eastAsia"/>
        </w:rPr>
        <w:t>（供货方）：</w:t>
      </w:r>
    </w:p>
    <w:p w14:paraId="4AEFA763">
      <w:pPr>
        <w:pStyle w:val="17"/>
        <w:rPr>
          <w:rFonts w:hint="eastAsia"/>
        </w:rPr>
      </w:pPr>
      <w:r>
        <w:rPr>
          <w:rFonts w:hint="eastAsia"/>
        </w:rPr>
        <w:t>统一社会信用代码：</w:t>
      </w:r>
    </w:p>
    <w:p w14:paraId="69ADCCF0">
      <w:pPr>
        <w:pStyle w:val="17"/>
        <w:rPr>
          <w:rFonts w:hint="eastAsia"/>
        </w:rPr>
      </w:pPr>
      <w:r>
        <w:rPr>
          <w:rFonts w:hint="eastAsia"/>
        </w:rPr>
        <w:t>法定代表人：</w:t>
      </w:r>
    </w:p>
    <w:p w14:paraId="48BE0035">
      <w:pPr>
        <w:pStyle w:val="17"/>
        <w:rPr>
          <w:rFonts w:hint="eastAsia"/>
        </w:rPr>
      </w:pPr>
      <w:r>
        <w:rPr>
          <w:rFonts w:hint="eastAsia"/>
        </w:rPr>
        <w:t>地址：</w:t>
      </w:r>
    </w:p>
    <w:p w14:paraId="0DD02E16">
      <w:pPr>
        <w:pStyle w:val="17"/>
        <w:rPr>
          <w:rFonts w:hint="eastAsia"/>
        </w:rPr>
      </w:pPr>
      <w:r>
        <w:rPr>
          <w:rFonts w:hint="eastAsia"/>
        </w:rPr>
        <w:t>联系方式：
</w:t>
      </w:r>
    </w:p>
    <w:p w14:paraId="0F0B10D9">
      <w:pPr>
        <w:pStyle w:val="17"/>
        <w:ind w:firstLine="640" w:firstLineChars="200"/>
        <w:rPr>
          <w:rFonts w:hint="eastAsia"/>
        </w:rPr>
      </w:pPr>
      <w:r>
        <w:rPr>
          <w:rFonts w:hint="eastAsia"/>
        </w:rPr>
        <w:t>鉴于</w:t>
      </w:r>
      <w:r>
        <w:rPr>
          <w:rFonts w:hint="eastAsia"/>
          <w:lang w:val="en-US" w:eastAsia="zh-CN"/>
        </w:rPr>
        <w:t>委托人</w:t>
      </w:r>
      <w:r>
        <w:rPr>
          <w:rFonts w:hint="eastAsia"/>
        </w:rPr>
        <w:t>就莲城一号学府及酒店装修项目需进行工程量清单编制服务费限价编制，</w:t>
      </w:r>
      <w:r>
        <w:rPr>
          <w:rFonts w:hint="eastAsia"/>
          <w:lang w:val="en-US" w:eastAsia="zh-CN"/>
        </w:rPr>
        <w:t>咨询人</w:t>
      </w:r>
      <w:r>
        <w:rPr>
          <w:rFonts w:hint="eastAsia"/>
        </w:rPr>
        <w:t>具备相应资质和能力，双方经友好协商，依据《中华人民共和国民法典》等相关法律法规，达成如下协议：</w:t>
      </w:r>
    </w:p>
    <w:p w14:paraId="12177C0D">
      <w:pPr>
        <w:pStyle w:val="17"/>
        <w:rPr>
          <w:b/>
          <w:bCs/>
        </w:rPr>
      </w:pPr>
      <w:bookmarkStart w:id="6" w:name="一服务内容"/>
      <w:r>
        <w:rPr>
          <w:b/>
          <w:bCs/>
        </w:rPr>
        <w:t>一、服务内容</w:t>
      </w:r>
    </w:p>
    <w:p w14:paraId="67E6AF2B">
      <w:pPr>
        <w:pStyle w:val="17"/>
        <w:ind w:firstLine="640" w:firstLineChars="200"/>
      </w:pPr>
      <w:r>
        <w:rPr>
          <w:rFonts w:hint="eastAsia"/>
          <w:lang w:val="en-US" w:eastAsia="zh-CN"/>
        </w:rPr>
        <w:t>咨询人</w:t>
      </w:r>
      <w:r>
        <w:t>为莲城一号学府及酒店装修项目</w:t>
      </w:r>
      <w:r>
        <w:rPr>
          <w:rFonts w:hint="default" w:ascii="仿宋_GB2312" w:hAnsi="Times New Roman" w:eastAsia="仿宋_GB2312" w:cs="Times New Roman"/>
          <w:kern w:val="2"/>
          <w:sz w:val="32"/>
          <w:szCs w:val="24"/>
          <w:lang w:val="en-US" w:eastAsia="zh-CN" w:bidi="ar-SA"/>
        </w:rPr>
        <w:t>工程量清单及组价编制</w:t>
      </w:r>
      <w:r>
        <w:rPr>
          <w:rFonts w:hint="default" w:ascii="仿宋_GB2312" w:hAnsi="Times New Roman" w:cs="Times New Roman"/>
          <w:kern w:val="2"/>
          <w:sz w:val="32"/>
          <w:szCs w:val="24"/>
          <w:lang w:val="en-US" w:eastAsia="zh-CN" w:bidi="ar-SA"/>
        </w:rPr>
        <w:t>、模型建立</w:t>
      </w:r>
      <w:r>
        <w:t>，涵盖以下子项目：</w:t>
      </w:r>
    </w:p>
    <w:p w14:paraId="5632410B">
      <w:pPr>
        <w:pStyle w:val="17"/>
        <w:ind w:firstLine="640" w:firstLineChars="200"/>
      </w:pPr>
      <w:r>
        <w:t>莲城一号学府项目 ：一期工程（1#-12#、14#、15# 楼）、二期工程（13#、16#-23# 楼）、室外环境工程（道路、绿化、管网、路灯等）。</w:t>
      </w:r>
    </w:p>
    <w:p w14:paraId="450B3B95">
      <w:pPr>
        <w:pStyle w:val="17"/>
        <w:ind w:firstLine="640" w:firstLineChars="200"/>
      </w:pPr>
      <w:r>
        <w:t>酒店及装修项目：结构及建筑、酒店精装修部分。</w:t>
      </w:r>
    </w:p>
    <w:p w14:paraId="1DA4BD2C">
      <w:pPr>
        <w:spacing w:line="560" w:lineRule="exact"/>
        <w:ind w:firstLine="640" w:firstLineChars="200"/>
        <w:rPr>
          <w:rFonts w:hint="eastAsia" w:hAnsi="Times New Roman" w:cs="Times New Roman"/>
          <w:lang w:val="en-US" w:eastAsia="zh-CN"/>
        </w:rPr>
      </w:pPr>
      <w:r>
        <w:rPr>
          <w:rFonts w:hint="eastAsia" w:ascii="仿宋_GB2312" w:hAnsi="Times New Roman" w:eastAsia="仿宋_GB2312" w:cs="Times New Roman"/>
          <w:sz w:val="32"/>
          <w:lang w:val="en-US" w:eastAsia="zh-CN"/>
        </w:rPr>
        <w:t>咨询人</w:t>
      </w:r>
      <w:r>
        <w:rPr>
          <w:rFonts w:hint="eastAsia" w:ascii="仿宋_GB2312" w:hAnsi="Times New Roman" w:eastAsia="仿宋_GB2312" w:cs="Times New Roman"/>
          <w:sz w:val="32"/>
        </w:rPr>
        <w:t>根据</w:t>
      </w:r>
      <w:r>
        <w:rPr>
          <w:rFonts w:hint="eastAsia" w:ascii="仿宋_GB2312" w:hAnsi="Times New Roman" w:eastAsia="仿宋_GB2312" w:cs="Times New Roman"/>
          <w:sz w:val="32"/>
          <w:lang w:val="en-US" w:eastAsia="zh-CN"/>
        </w:rPr>
        <w:t>委托人提供的设计图纸、项目要求和相关资料（包括收方计量、签证变更、材料采购合同、专业分包合同等涉及经济方面的相关资料）进行工程预算编制工作，包含广联达工程量清单及组价编制、广联达模型建立。并提供有利于</w:t>
      </w:r>
      <w:r>
        <w:rPr>
          <w:rFonts w:hint="eastAsia" w:ascii="仿宋_GB2312" w:hAnsi="Times New Roman" w:eastAsia="仿宋_GB2312" w:cs="Times New Roman"/>
          <w:sz w:val="32"/>
          <w:szCs w:val="24"/>
          <w:lang w:bidi="ar-SA"/>
        </w:rPr>
        <w:t>成本控制的合理化建议，</w:t>
      </w:r>
      <w:r>
        <w:rPr>
          <w:rFonts w:hint="eastAsia" w:ascii="仿宋_GB2312" w:hAnsi="Times New Roman" w:eastAsia="仿宋_GB2312" w:cs="Times New Roman"/>
          <w:sz w:val="32"/>
          <w:szCs w:val="24"/>
        </w:rPr>
        <w:t>出具符合本合同及</w:t>
      </w:r>
      <w:r>
        <w:rPr>
          <w:rFonts w:hint="eastAsia" w:ascii="仿宋_GB2312" w:hAnsi="Times New Roman" w:eastAsia="仿宋_GB2312" w:cs="Times New Roman"/>
          <w:sz w:val="32"/>
          <w:szCs w:val="24"/>
          <w:lang w:val="en-US" w:eastAsia="zh-CN"/>
        </w:rPr>
        <w:t>委托人</w:t>
      </w:r>
      <w:r>
        <w:rPr>
          <w:rFonts w:hint="eastAsia" w:ascii="仿宋_GB2312" w:hAnsi="Times New Roman" w:eastAsia="仿宋_GB2312" w:cs="Times New Roman"/>
          <w:sz w:val="32"/>
          <w:szCs w:val="24"/>
        </w:rPr>
        <w:t>要求的书面正式预算编制报告，</w:t>
      </w:r>
      <w:r>
        <w:rPr>
          <w:rFonts w:hint="eastAsia" w:ascii="仿宋_GB2312" w:hAnsi="Times New Roman" w:eastAsia="仿宋_GB2312" w:cs="Times New Roman"/>
          <w:sz w:val="32"/>
          <w:szCs w:val="24"/>
          <w:lang w:val="en-US" w:eastAsia="zh-CN"/>
        </w:rPr>
        <w:t>以及</w:t>
      </w:r>
      <w:r>
        <w:rPr>
          <w:rFonts w:hint="eastAsia" w:ascii="仿宋_GB2312" w:hAnsi="Times New Roman" w:eastAsia="仿宋_GB2312" w:cs="Times New Roman"/>
          <w:sz w:val="32"/>
          <w:szCs w:val="24"/>
        </w:rPr>
        <w:t>配合</w:t>
      </w:r>
      <w:r>
        <w:rPr>
          <w:rFonts w:hint="eastAsia" w:ascii="仿宋_GB2312" w:hAnsi="Times New Roman" w:eastAsia="仿宋_GB2312" w:cs="Times New Roman"/>
          <w:sz w:val="32"/>
          <w:szCs w:val="24"/>
          <w:lang w:val="en-US" w:eastAsia="zh-CN"/>
        </w:rPr>
        <w:t>委托人</w:t>
      </w:r>
      <w:r>
        <w:rPr>
          <w:rFonts w:hint="eastAsia" w:ascii="仿宋_GB2312" w:hAnsi="Times New Roman" w:eastAsia="仿宋_GB2312" w:cs="Times New Roman"/>
          <w:sz w:val="32"/>
          <w:szCs w:val="24"/>
        </w:rPr>
        <w:t>完成</w:t>
      </w:r>
      <w:r>
        <w:rPr>
          <w:rFonts w:hint="eastAsia" w:ascii="仿宋_GB2312" w:hAnsi="Times New Roman" w:eastAsia="仿宋_GB2312" w:cs="Times New Roman"/>
          <w:sz w:val="32"/>
          <w:szCs w:val="24"/>
          <w:lang w:eastAsia="zh-CN"/>
        </w:rPr>
        <w:t>预算评审或备案</w:t>
      </w:r>
      <w:r>
        <w:rPr>
          <w:rFonts w:hint="eastAsia" w:ascii="仿宋_GB2312" w:hAnsi="Times New Roman" w:eastAsia="仿宋_GB2312" w:cs="Times New Roman"/>
          <w:sz w:val="32"/>
          <w:szCs w:val="24"/>
          <w:lang w:val="en-US" w:eastAsia="zh-CN"/>
        </w:rPr>
        <w:t>工作</w:t>
      </w:r>
      <w:r>
        <w:rPr>
          <w:rFonts w:hint="eastAsia" w:ascii="仿宋_GB2312" w:hAnsi="Times New Roman" w:eastAsia="仿宋_GB2312" w:cs="Times New Roman"/>
          <w:sz w:val="32"/>
          <w:szCs w:val="24"/>
          <w:highlight w:val="none"/>
          <w:lang w:val="en-US" w:eastAsia="zh-CN"/>
        </w:rPr>
        <w:t>（若有）</w:t>
      </w:r>
      <w:r>
        <w:rPr>
          <w:rFonts w:hint="eastAsia" w:ascii="仿宋_GB2312" w:hAnsi="Times New Roman" w:eastAsia="仿宋_GB2312" w:cs="Times New Roman"/>
          <w:sz w:val="32"/>
          <w:szCs w:val="24"/>
        </w:rPr>
        <w:t>，并提交</w:t>
      </w:r>
      <w:r>
        <w:rPr>
          <w:rFonts w:hint="eastAsia" w:ascii="仿宋_GB2312" w:hAnsi="Times New Roman" w:eastAsia="仿宋_GB2312" w:cs="Times New Roman"/>
          <w:sz w:val="32"/>
          <w:szCs w:val="24"/>
          <w:lang w:val="en-US" w:eastAsia="zh-CN"/>
        </w:rPr>
        <w:t>委托人</w:t>
      </w:r>
      <w:r>
        <w:rPr>
          <w:rFonts w:hint="eastAsia" w:ascii="仿宋_GB2312" w:hAnsi="Times New Roman" w:eastAsia="仿宋_GB2312" w:cs="Times New Roman"/>
          <w:sz w:val="32"/>
          <w:szCs w:val="24"/>
        </w:rPr>
        <w:t>要求的其它咨询成果文件。</w:t>
      </w:r>
    </w:p>
    <w:p w14:paraId="34B1DAF5">
      <w:pPr>
        <w:pStyle w:val="2"/>
        <w:ind w:firstLine="640" w:firstLineChars="200"/>
        <w:rPr>
          <w:rFonts w:hint="default" w:eastAsia="仿宋_GB2312"/>
          <w:lang w:val="en-US" w:eastAsia="zh-CN"/>
        </w:rPr>
      </w:pPr>
      <w:r>
        <w:rPr>
          <w:rFonts w:hint="eastAsia"/>
          <w:lang w:val="en-US" w:eastAsia="zh-CN"/>
        </w:rPr>
        <w:t>咨询人需依据国家和地方相关法律法规、标准规范、施工图纸、合同文件等资料，准确计算工程量，合理确定组价，确保工程量清单编制的准确性、完整性和合规性。</w:t>
      </w:r>
    </w:p>
    <w:p w14:paraId="67BC6962">
      <w:pPr>
        <w:pStyle w:val="17"/>
        <w:ind w:firstLine="640" w:firstLineChars="200"/>
      </w:pPr>
      <w:r>
        <w:t xml:space="preserve">按渝价〔2013〕428 号文件规定计费标准，结合本项目实际情况，对不同工程规模区间（500 万元以下、501 - 1000 万元以内、1001-5000 万元以内、5001万元-1亿元以内、1亿元以上）的工程量清单及组价编制费用进行核算，并依据相应折扣比例（服务费 = 按渝价〔2013〕428 号收费标准 ×（1 - </w:t>
      </w:r>
      <w:r>
        <w:rPr>
          <w:rFonts w:hint="eastAsia"/>
          <w:lang w:val="en-US" w:eastAsia="zh-CN"/>
        </w:rPr>
        <w:t xml:space="preserve">   </w:t>
      </w:r>
      <w:r>
        <w:t>%））确定最终服务费结算原则。</w:t>
      </w:r>
    </w:p>
    <w:bookmarkEnd w:id="6"/>
    <w:p w14:paraId="4E541343">
      <w:pPr>
        <w:pStyle w:val="17"/>
        <w:rPr>
          <w:b/>
          <w:bCs/>
        </w:rPr>
      </w:pPr>
      <w:bookmarkStart w:id="7" w:name="二服务期限"/>
      <w:r>
        <w:rPr>
          <w:b/>
          <w:bCs/>
        </w:rPr>
        <w:t>二、服务期限</w:t>
      </w:r>
    </w:p>
    <w:p w14:paraId="38787DCC">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lang w:val="en-US" w:eastAsia="zh-CN"/>
        </w:rPr>
        <w:t>咨询人</w:t>
      </w:r>
      <w:r>
        <w:rPr>
          <w:rFonts w:ascii="仿宋_GB2312" w:hAnsi="Times New Roman" w:eastAsia="仿宋_GB2312" w:cs="Times New Roman"/>
          <w:sz w:val="32"/>
        </w:rPr>
        <w:t>应在合同签订后 45 天内完成全部</w:t>
      </w:r>
      <w:r>
        <w:rPr>
          <w:rFonts w:hint="eastAsia" w:ascii="仿宋_GB2312" w:hAnsi="Times New Roman" w:eastAsia="仿宋_GB2312" w:cs="Times New Roman"/>
          <w:sz w:val="32"/>
          <w:lang w:val="en-US" w:eastAsia="zh-CN"/>
        </w:rPr>
        <w:t>工程预算</w:t>
      </w:r>
      <w:r>
        <w:rPr>
          <w:rFonts w:ascii="仿宋_GB2312" w:hAnsi="Times New Roman" w:eastAsia="仿宋_GB2312" w:cs="Times New Roman"/>
          <w:sz w:val="32"/>
        </w:rPr>
        <w:t>编制工作并向</w:t>
      </w:r>
      <w:r>
        <w:rPr>
          <w:rFonts w:hint="eastAsia" w:ascii="仿宋_GB2312" w:hAnsi="Times New Roman" w:eastAsia="仿宋_GB2312" w:cs="Times New Roman"/>
          <w:sz w:val="32"/>
          <w:lang w:val="en-US" w:eastAsia="zh-CN"/>
        </w:rPr>
        <w:t>委托人</w:t>
      </w:r>
      <w:r>
        <w:rPr>
          <w:rFonts w:ascii="仿宋_GB2312" w:hAnsi="Times New Roman" w:eastAsia="仿宋_GB2312" w:cs="Times New Roman"/>
          <w:sz w:val="32"/>
        </w:rPr>
        <w:t>提交</w:t>
      </w:r>
      <w:r>
        <w:rPr>
          <w:rFonts w:hint="default" w:ascii="仿宋_GB2312" w:hAnsi="Times New Roman" w:eastAsia="仿宋_GB2312" w:cs="Times New Roman"/>
          <w:sz w:val="32"/>
          <w:szCs w:val="24"/>
          <w:lang w:val="en-US" w:eastAsia="zh-CN"/>
        </w:rPr>
        <w:t>符合本合同约定及</w:t>
      </w:r>
      <w:r>
        <w:rPr>
          <w:rFonts w:hint="eastAsia" w:ascii="仿宋_GB2312" w:hAnsi="Times New Roman" w:eastAsia="仿宋_GB2312" w:cs="Times New Roman"/>
          <w:sz w:val="32"/>
          <w:szCs w:val="24"/>
          <w:lang w:val="en-US" w:eastAsia="zh-CN"/>
        </w:rPr>
        <w:t>委托人</w:t>
      </w:r>
      <w:r>
        <w:rPr>
          <w:rFonts w:hint="default" w:ascii="仿宋_GB2312" w:hAnsi="Times New Roman" w:eastAsia="仿宋_GB2312" w:cs="Times New Roman"/>
          <w:sz w:val="32"/>
          <w:szCs w:val="24"/>
          <w:lang w:val="en-US" w:eastAsia="zh-CN"/>
        </w:rPr>
        <w:t>要求且经</w:t>
      </w:r>
      <w:r>
        <w:rPr>
          <w:rFonts w:hint="eastAsia" w:ascii="仿宋_GB2312" w:hAnsi="Times New Roman" w:eastAsia="仿宋_GB2312" w:cs="Times New Roman"/>
          <w:sz w:val="32"/>
          <w:szCs w:val="24"/>
          <w:lang w:val="en-US" w:eastAsia="zh-CN"/>
        </w:rPr>
        <w:t>委托人</w:t>
      </w:r>
      <w:r>
        <w:rPr>
          <w:rFonts w:hint="default" w:ascii="仿宋_GB2312" w:hAnsi="Times New Roman" w:eastAsia="仿宋_GB2312" w:cs="Times New Roman"/>
          <w:sz w:val="32"/>
          <w:szCs w:val="24"/>
          <w:lang w:eastAsia="zh-CN"/>
        </w:rPr>
        <w:t>验收合格的</w:t>
      </w:r>
      <w:r>
        <w:rPr>
          <w:rFonts w:hint="default" w:ascii="仿宋_GB2312" w:hAnsi="Times New Roman" w:eastAsia="仿宋_GB2312" w:cs="Times New Roman"/>
          <w:sz w:val="32"/>
          <w:szCs w:val="24"/>
          <w:lang w:val="en-US" w:eastAsia="zh-CN"/>
        </w:rPr>
        <w:t>预算编制</w:t>
      </w:r>
      <w:r>
        <w:rPr>
          <w:rFonts w:hint="default" w:ascii="仿宋_GB2312" w:hAnsi="Times New Roman" w:eastAsia="仿宋_GB2312" w:cs="Times New Roman"/>
          <w:sz w:val="32"/>
          <w:szCs w:val="24"/>
        </w:rPr>
        <w:t>报告</w:t>
      </w:r>
      <w:r>
        <w:rPr>
          <w:rFonts w:hint="default" w:ascii="仿宋_GB2312" w:hAnsi="Times New Roman" w:eastAsia="仿宋_GB2312" w:cs="Times New Roman"/>
          <w:sz w:val="32"/>
          <w:szCs w:val="24"/>
          <w:lang w:eastAsia="zh-CN"/>
        </w:rPr>
        <w:t>及</w:t>
      </w:r>
      <w:r>
        <w:rPr>
          <w:rFonts w:hint="eastAsia" w:ascii="仿宋_GB2312" w:hAnsi="Times New Roman" w:eastAsia="仿宋_GB2312" w:cs="Times New Roman"/>
          <w:sz w:val="32"/>
          <w:szCs w:val="24"/>
          <w:lang w:val="en-US" w:eastAsia="zh-CN"/>
        </w:rPr>
        <w:t>委托人</w:t>
      </w:r>
      <w:r>
        <w:rPr>
          <w:rFonts w:hint="default" w:ascii="仿宋_GB2312" w:hAnsi="Times New Roman" w:eastAsia="仿宋_GB2312" w:cs="Times New Roman"/>
          <w:sz w:val="32"/>
          <w:szCs w:val="24"/>
          <w:lang w:eastAsia="zh-CN"/>
        </w:rPr>
        <w:t>要求提交的其它咨询成果文件，</w:t>
      </w:r>
      <w:r>
        <w:rPr>
          <w:rFonts w:hint="default" w:ascii="仿宋_GB2312" w:hAnsi="Times New Roman" w:eastAsia="仿宋_GB2312" w:cs="Times New Roman"/>
          <w:sz w:val="32"/>
          <w:szCs w:val="24"/>
          <w:lang w:val="en-US" w:eastAsia="zh-CN"/>
        </w:rPr>
        <w:t>并配合完成预算评审或备案工作（若有）</w:t>
      </w:r>
      <w:r>
        <w:rPr>
          <w:rFonts w:ascii="仿宋_GB2312" w:hAnsi="Times New Roman" w:eastAsia="仿宋_GB2312" w:cs="Times New Roman"/>
          <w:sz w:val="32"/>
        </w:rPr>
        <w:t>。若因不可抗力因素导致延误，</w:t>
      </w:r>
      <w:r>
        <w:rPr>
          <w:rFonts w:hint="eastAsia" w:ascii="仿宋_GB2312" w:hAnsi="Times New Roman" w:eastAsia="仿宋_GB2312" w:cs="Times New Roman"/>
          <w:sz w:val="32"/>
          <w:lang w:val="en-US" w:eastAsia="zh-CN"/>
        </w:rPr>
        <w:t>咨询人</w:t>
      </w:r>
      <w:r>
        <w:rPr>
          <w:rFonts w:ascii="仿宋_GB2312" w:hAnsi="Times New Roman" w:eastAsia="仿宋_GB2312" w:cs="Times New Roman"/>
          <w:sz w:val="32"/>
        </w:rPr>
        <w:t>需提前通知</w:t>
      </w:r>
      <w:r>
        <w:rPr>
          <w:rFonts w:hint="eastAsia" w:ascii="仿宋_GB2312" w:hAnsi="Times New Roman" w:eastAsia="仿宋_GB2312" w:cs="Times New Roman"/>
          <w:sz w:val="32"/>
          <w:lang w:val="en-US" w:eastAsia="zh-CN"/>
        </w:rPr>
        <w:t>委托人</w:t>
      </w:r>
      <w:r>
        <w:rPr>
          <w:rFonts w:ascii="仿宋_GB2312" w:hAnsi="Times New Roman" w:eastAsia="仿宋_GB2312" w:cs="Times New Roman"/>
          <w:sz w:val="32"/>
        </w:rPr>
        <w:t>，双方协商确定新的交付日期。</w:t>
      </w:r>
    </w:p>
    <w:p w14:paraId="558F8CAB">
      <w:pPr>
        <w:pStyle w:val="2"/>
        <w:numPr>
          <w:ilvl w:val="0"/>
          <w:numId w:val="4"/>
        </w:numPr>
        <w:ind w:firstLineChars="200"/>
        <w:rPr>
          <w:rFonts w:hint="default" w:hAnsi="Times New Roman" w:cs="Times New Roman"/>
          <w:b/>
          <w:bCs/>
          <w:sz w:val="32"/>
          <w:lang w:val="en-US" w:eastAsia="zh-CN"/>
        </w:rPr>
      </w:pPr>
      <w:r>
        <w:rPr>
          <w:rFonts w:hint="default" w:hAnsi="Times New Roman" w:cs="Times New Roman"/>
          <w:b/>
          <w:bCs/>
          <w:sz w:val="32"/>
          <w:lang w:val="en-US" w:eastAsia="zh-CN"/>
        </w:rPr>
        <w:t>质量标准</w:t>
      </w:r>
    </w:p>
    <w:p w14:paraId="577EBCDA">
      <w:pPr>
        <w:spacing w:line="560" w:lineRule="exact"/>
        <w:ind w:firstLine="640" w:firstLineChars="200"/>
        <w:rPr>
          <w:rFonts w:hint="default" w:ascii="仿宋_GB2312" w:hAnsi="Times New Roman" w:eastAsia="仿宋_GB2312" w:cs="Times New Roman"/>
          <w:sz w:val="32"/>
          <w:lang w:val="en-US" w:eastAsia="zh-CN"/>
        </w:rPr>
      </w:pPr>
      <w:r>
        <w:rPr>
          <w:rFonts w:hint="default" w:ascii="仿宋_GB2312" w:hAnsi="Times New Roman" w:eastAsia="仿宋_GB2312" w:cs="Times New Roman"/>
          <w:sz w:val="32"/>
          <w:szCs w:val="24"/>
        </w:rPr>
        <w:t>工程造价咨询成果文件应符合：</w:t>
      </w:r>
      <w:r>
        <w:rPr>
          <w:rFonts w:hint="default" w:ascii="仿宋_GB2312" w:hAnsi="Times New Roman" w:eastAsia="仿宋_GB2312" w:cs="Times New Roman"/>
          <w:sz w:val="32"/>
          <w:szCs w:val="24"/>
          <w:u w:val="none"/>
        </w:rPr>
        <w:t>《建设工程造价咨询成果文件质量标准》（CECA/GC7-2012）。</w:t>
      </w:r>
    </w:p>
    <w:bookmarkEnd w:id="7"/>
    <w:p w14:paraId="2B6E3B50">
      <w:pPr>
        <w:pStyle w:val="17"/>
        <w:rPr>
          <w:b/>
          <w:bCs/>
        </w:rPr>
      </w:pPr>
      <w:bookmarkStart w:id="8" w:name="三服务费用及支付方式"/>
      <w:r>
        <w:rPr>
          <w:rFonts w:hint="eastAsia"/>
          <w:b/>
          <w:bCs/>
          <w:lang w:val="en-US" w:eastAsia="zh-CN"/>
        </w:rPr>
        <w:t>四</w:t>
      </w:r>
      <w:r>
        <w:rPr>
          <w:b/>
          <w:bCs/>
        </w:rPr>
        <w:t>、服务费用及支付方式</w:t>
      </w:r>
    </w:p>
    <w:p w14:paraId="57CDAD60">
      <w:pPr>
        <w:pStyle w:val="18"/>
        <w:numPr>
          <w:ilvl w:val="0"/>
          <w:numId w:val="5"/>
        </w:numPr>
        <w:ind w:left="0" w:leftChars="0" w:firstLine="240" w:firstLineChars="0"/>
        <w:jc w:val="left"/>
      </w:pPr>
      <w:r>
        <w:rPr>
          <w:b/>
          <w:bCs/>
        </w:rPr>
        <w:t>服务费用</w:t>
      </w:r>
      <w:r>
        <w:t>：按照上述服务内容确定的最高限价服务费结算原则进行计算，最终服务费用以实际完成的工程量及审定的造价为准，含 1% 专票。</w:t>
      </w:r>
    </w:p>
    <w:p w14:paraId="59E49C0D">
      <w:pPr>
        <w:pStyle w:val="18"/>
        <w:numPr>
          <w:ilvl w:val="0"/>
          <w:numId w:val="5"/>
        </w:numPr>
        <w:ind w:left="0" w:leftChars="0" w:firstLine="240" w:firstLineChars="0"/>
        <w:rPr>
          <w:rFonts w:hAnsi="Times New Roman" w:cs="Times New Roman"/>
        </w:rPr>
      </w:pPr>
      <w:r>
        <w:rPr>
          <w:b/>
          <w:bCs/>
        </w:rPr>
        <w:t>支付方式</w:t>
      </w:r>
      <w:r>
        <w:t>：待</w:t>
      </w:r>
      <w:r>
        <w:rPr>
          <w:rFonts w:hint="eastAsia" w:hAnsi="Times New Roman" w:cs="Times New Roman"/>
          <w:lang w:val="en-US" w:eastAsia="zh-CN"/>
        </w:rPr>
        <w:t>咨询人</w:t>
      </w:r>
      <w:r>
        <w:rPr>
          <w:rFonts w:ascii="仿宋_GB2312" w:hAnsi="Times New Roman" w:eastAsia="仿宋_GB2312" w:cs="Times New Roman"/>
          <w:sz w:val="32"/>
        </w:rPr>
        <w:t>向</w:t>
      </w:r>
      <w:r>
        <w:rPr>
          <w:rFonts w:hint="eastAsia" w:hAnsi="Times New Roman" w:cs="Times New Roman"/>
          <w:sz w:val="32"/>
          <w:lang w:val="en-US" w:eastAsia="zh-CN"/>
        </w:rPr>
        <w:t>委托人</w:t>
      </w:r>
      <w:r>
        <w:rPr>
          <w:rFonts w:ascii="仿宋_GB2312" w:hAnsi="Times New Roman" w:eastAsia="仿宋_GB2312" w:cs="Times New Roman"/>
          <w:sz w:val="32"/>
        </w:rPr>
        <w:t>提交</w:t>
      </w:r>
      <w:r>
        <w:rPr>
          <w:rFonts w:hint="default" w:ascii="仿宋_GB2312" w:hAnsi="Times New Roman" w:eastAsia="仿宋_GB2312" w:cs="Times New Roman"/>
          <w:sz w:val="32"/>
          <w:szCs w:val="24"/>
          <w:lang w:val="en-US" w:eastAsia="zh-CN"/>
        </w:rPr>
        <w:t>符合本合同约定及</w:t>
      </w:r>
      <w:r>
        <w:rPr>
          <w:rFonts w:hint="eastAsia" w:hAnsi="Times New Roman" w:cs="Times New Roman"/>
          <w:sz w:val="32"/>
          <w:szCs w:val="24"/>
          <w:lang w:val="en-US" w:eastAsia="zh-CN"/>
        </w:rPr>
        <w:t>委托人</w:t>
      </w:r>
      <w:r>
        <w:rPr>
          <w:rFonts w:hint="default" w:ascii="仿宋_GB2312" w:hAnsi="Times New Roman" w:eastAsia="仿宋_GB2312" w:cs="Times New Roman"/>
          <w:sz w:val="32"/>
          <w:szCs w:val="24"/>
          <w:lang w:val="en-US" w:eastAsia="zh-CN"/>
        </w:rPr>
        <w:t>要求且经</w:t>
      </w:r>
      <w:r>
        <w:rPr>
          <w:rFonts w:hint="eastAsia" w:hAnsi="Times New Roman" w:cs="Times New Roman"/>
          <w:sz w:val="32"/>
          <w:szCs w:val="24"/>
          <w:lang w:val="en-US" w:eastAsia="zh-CN"/>
        </w:rPr>
        <w:t>委托人</w:t>
      </w:r>
      <w:r>
        <w:rPr>
          <w:rFonts w:hint="default" w:ascii="仿宋_GB2312" w:hAnsi="Times New Roman" w:eastAsia="仿宋_GB2312" w:cs="Times New Roman"/>
          <w:sz w:val="32"/>
          <w:szCs w:val="24"/>
          <w:lang w:eastAsia="zh-CN"/>
        </w:rPr>
        <w:t>验收合格的</w:t>
      </w:r>
      <w:r>
        <w:rPr>
          <w:rFonts w:hint="default" w:ascii="仿宋_GB2312" w:hAnsi="Times New Roman" w:eastAsia="仿宋_GB2312" w:cs="Times New Roman"/>
          <w:sz w:val="32"/>
          <w:szCs w:val="24"/>
          <w:lang w:val="en-US" w:eastAsia="zh-CN"/>
        </w:rPr>
        <w:t>预算编制</w:t>
      </w:r>
      <w:r>
        <w:rPr>
          <w:rFonts w:hint="default" w:ascii="仿宋_GB2312" w:hAnsi="Times New Roman" w:eastAsia="仿宋_GB2312" w:cs="Times New Roman"/>
          <w:sz w:val="32"/>
          <w:szCs w:val="24"/>
        </w:rPr>
        <w:t>报告</w:t>
      </w:r>
      <w:r>
        <w:rPr>
          <w:rFonts w:hint="default" w:ascii="仿宋_GB2312" w:hAnsi="Times New Roman" w:eastAsia="仿宋_GB2312" w:cs="Times New Roman"/>
          <w:sz w:val="32"/>
          <w:szCs w:val="24"/>
          <w:lang w:eastAsia="zh-CN"/>
        </w:rPr>
        <w:t>及</w:t>
      </w:r>
      <w:r>
        <w:rPr>
          <w:rFonts w:hint="eastAsia" w:hAnsi="Times New Roman" w:cs="Times New Roman"/>
          <w:sz w:val="32"/>
          <w:szCs w:val="24"/>
          <w:lang w:val="en-US" w:eastAsia="zh-CN"/>
        </w:rPr>
        <w:t>委托人</w:t>
      </w:r>
      <w:r>
        <w:rPr>
          <w:rFonts w:hint="default" w:ascii="仿宋_GB2312" w:hAnsi="Times New Roman" w:eastAsia="仿宋_GB2312" w:cs="Times New Roman"/>
          <w:sz w:val="32"/>
          <w:szCs w:val="24"/>
          <w:lang w:eastAsia="zh-CN"/>
        </w:rPr>
        <w:t>要求提交的其它咨询成果文件，</w:t>
      </w:r>
      <w:r>
        <w:rPr>
          <w:rFonts w:hint="default" w:ascii="仿宋_GB2312" w:hAnsi="Times New Roman" w:eastAsia="仿宋_GB2312" w:cs="Times New Roman"/>
          <w:sz w:val="32"/>
          <w:szCs w:val="24"/>
          <w:lang w:val="en-US" w:eastAsia="zh-CN"/>
        </w:rPr>
        <w:t>并配合完成预算评审或备案工作（若有）</w:t>
      </w:r>
      <w:r>
        <w:t>后，</w:t>
      </w:r>
      <w:r>
        <w:rPr>
          <w:rFonts w:hint="eastAsia" w:hAnsi="Times New Roman" w:cs="Times New Roman"/>
          <w:lang w:val="en-US" w:eastAsia="zh-CN"/>
        </w:rPr>
        <w:t>委托人</w:t>
      </w:r>
      <w:r>
        <w:t>在 30 个工作日内付清全部服务费用。</w:t>
      </w:r>
    </w:p>
    <w:p w14:paraId="0C2C854B">
      <w:pPr>
        <w:pStyle w:val="18"/>
        <w:numPr>
          <w:ilvl w:val="0"/>
          <w:numId w:val="5"/>
        </w:numPr>
        <w:ind w:left="0" w:leftChars="0" w:firstLine="240" w:firstLineChars="0"/>
      </w:pPr>
      <w:r>
        <w:rPr>
          <w:rFonts w:hint="default" w:ascii="仿宋_GB2312" w:hAnsi="Times New Roman" w:cs="Times New Roman"/>
          <w:sz w:val="32"/>
          <w:szCs w:val="24"/>
        </w:rPr>
        <w:t>该咨询服务费为</w:t>
      </w:r>
      <w:r>
        <w:rPr>
          <w:rFonts w:hint="eastAsia" w:hAnsi="Times New Roman" w:cs="Times New Roman"/>
          <w:sz w:val="32"/>
          <w:szCs w:val="24"/>
          <w:lang w:val="en-US" w:eastAsia="zh-CN"/>
        </w:rPr>
        <w:t>咨询人</w:t>
      </w:r>
      <w:r>
        <w:rPr>
          <w:rFonts w:hint="default" w:ascii="仿宋_GB2312" w:hAnsi="Times New Roman" w:cs="Times New Roman"/>
          <w:sz w:val="32"/>
          <w:szCs w:val="24"/>
        </w:rPr>
        <w:t>履行本合同约定义务及本项目服务范围内所需的全部费用，</w:t>
      </w:r>
      <w:r>
        <w:rPr>
          <w:rFonts w:hint="eastAsia" w:hAnsi="Times New Roman" w:cs="Times New Roman"/>
          <w:sz w:val="32"/>
          <w:szCs w:val="24"/>
          <w:lang w:val="en-US" w:eastAsia="zh-CN"/>
        </w:rPr>
        <w:t>委托人</w:t>
      </w:r>
      <w:r>
        <w:rPr>
          <w:rFonts w:hint="default" w:ascii="仿宋_GB2312" w:hAnsi="Times New Roman" w:cs="Times New Roman"/>
          <w:sz w:val="32"/>
          <w:szCs w:val="24"/>
        </w:rPr>
        <w:t>除此之外不再支付其他任何费用</w:t>
      </w:r>
      <w:r>
        <w:rPr>
          <w:rFonts w:hint="default" w:ascii="仿宋_GB2312" w:hAnsi="Times New Roman" w:cs="Times New Roman"/>
          <w:sz w:val="32"/>
          <w:szCs w:val="24"/>
          <w:lang w:eastAsia="zh-CN"/>
        </w:rPr>
        <w:t>。</w:t>
      </w:r>
      <w:r>
        <w:rPr>
          <w:rFonts w:hint="eastAsia" w:hAnsi="Times New Roman" w:cs="Times New Roman"/>
          <w:sz w:val="32"/>
          <w:szCs w:val="24"/>
          <w:lang w:val="en-US" w:eastAsia="zh-CN"/>
        </w:rPr>
        <w:t>委托人</w:t>
      </w:r>
      <w:r>
        <w:rPr>
          <w:rFonts w:hint="default" w:ascii="仿宋_GB2312" w:hAnsi="Times New Roman" w:cs="Times New Roman"/>
          <w:b w:val="0"/>
          <w:bCs w:val="0"/>
          <w:sz w:val="32"/>
          <w:szCs w:val="24"/>
          <w:lang w:val="en-US" w:eastAsia="zh-CN"/>
        </w:rPr>
        <w:t>支付费用前，</w:t>
      </w:r>
      <w:r>
        <w:rPr>
          <w:rFonts w:hint="eastAsia" w:hAnsi="Times New Roman" w:cs="Times New Roman"/>
          <w:b w:val="0"/>
          <w:bCs w:val="0"/>
          <w:sz w:val="32"/>
          <w:szCs w:val="24"/>
          <w:lang w:val="en-US" w:eastAsia="zh-CN"/>
        </w:rPr>
        <w:t>咨询人</w:t>
      </w:r>
      <w:r>
        <w:rPr>
          <w:rFonts w:hint="default" w:ascii="仿宋_GB2312" w:hAnsi="Times New Roman" w:cs="Times New Roman"/>
          <w:b w:val="0"/>
          <w:bCs w:val="0"/>
          <w:sz w:val="32"/>
          <w:szCs w:val="24"/>
          <w:lang w:val="en-US" w:eastAsia="zh-CN"/>
        </w:rPr>
        <w:t>应提供符合</w:t>
      </w:r>
      <w:r>
        <w:rPr>
          <w:rFonts w:hint="eastAsia" w:hAnsi="Times New Roman" w:cs="Times New Roman"/>
          <w:b w:val="0"/>
          <w:bCs w:val="0"/>
          <w:sz w:val="32"/>
          <w:szCs w:val="24"/>
          <w:lang w:val="en-US" w:eastAsia="zh-CN"/>
        </w:rPr>
        <w:t>委托人</w:t>
      </w:r>
      <w:r>
        <w:rPr>
          <w:rFonts w:hint="default" w:ascii="仿宋_GB2312" w:hAnsi="Times New Roman" w:cs="Times New Roman"/>
          <w:b w:val="0"/>
          <w:bCs w:val="0"/>
          <w:sz w:val="32"/>
          <w:szCs w:val="24"/>
          <w:lang w:val="en-US" w:eastAsia="zh-CN"/>
        </w:rPr>
        <w:t>要求的真实、合法、有效的等额发票，否则</w:t>
      </w:r>
      <w:r>
        <w:rPr>
          <w:rFonts w:hint="eastAsia" w:hAnsi="Times New Roman" w:cs="Times New Roman"/>
          <w:b w:val="0"/>
          <w:bCs w:val="0"/>
          <w:sz w:val="32"/>
          <w:szCs w:val="24"/>
          <w:lang w:val="en-US" w:eastAsia="zh-CN"/>
        </w:rPr>
        <w:t>委托人</w:t>
      </w:r>
      <w:r>
        <w:rPr>
          <w:rFonts w:hint="default" w:ascii="仿宋_GB2312" w:hAnsi="Times New Roman" w:cs="Times New Roman"/>
          <w:b w:val="0"/>
          <w:bCs w:val="0"/>
          <w:sz w:val="32"/>
          <w:szCs w:val="24"/>
          <w:lang w:val="en-US" w:eastAsia="zh-CN"/>
        </w:rPr>
        <w:t>有权暂不支付费用且不承担违约责任。</w:t>
      </w:r>
    </w:p>
    <w:bookmarkEnd w:id="8"/>
    <w:p w14:paraId="292470EF">
      <w:pPr>
        <w:pStyle w:val="17"/>
        <w:rPr>
          <w:b/>
          <w:bCs/>
        </w:rPr>
      </w:pPr>
      <w:bookmarkStart w:id="9" w:name="四甲方权利义务"/>
      <w:r>
        <w:rPr>
          <w:rFonts w:hint="eastAsia"/>
          <w:b/>
          <w:bCs/>
          <w:lang w:val="en-US" w:eastAsia="zh-CN"/>
        </w:rPr>
        <w:t>五</w:t>
      </w:r>
      <w:r>
        <w:rPr>
          <w:b/>
          <w:bCs/>
        </w:rPr>
        <w:t>、</w:t>
      </w:r>
      <w:r>
        <w:rPr>
          <w:rFonts w:hint="eastAsia"/>
          <w:b/>
          <w:bCs/>
          <w:lang w:val="en-US" w:eastAsia="zh-CN"/>
        </w:rPr>
        <w:t>委托人</w:t>
      </w:r>
      <w:r>
        <w:rPr>
          <w:b/>
          <w:bCs/>
        </w:rPr>
        <w:t>权利义务</w:t>
      </w:r>
    </w:p>
    <w:p w14:paraId="06EA5313">
      <w:pPr>
        <w:pStyle w:val="18"/>
        <w:numPr>
          <w:ilvl w:val="0"/>
          <w:numId w:val="6"/>
        </w:numPr>
        <w:ind w:left="0" w:leftChars="0" w:firstLine="240" w:firstLineChars="0"/>
      </w:pPr>
      <w:r>
        <w:t>向</w:t>
      </w:r>
      <w:r>
        <w:rPr>
          <w:rFonts w:hint="eastAsia"/>
          <w:lang w:val="en-US" w:eastAsia="zh-CN"/>
        </w:rPr>
        <w:t>咨询人</w:t>
      </w:r>
      <w:r>
        <w:t>提供编制所需的基础资料，包括但不限于项目规划设计文件、施工图纸、相关合同协议等，并确保资料的真实、准确与完整。</w:t>
      </w:r>
    </w:p>
    <w:p w14:paraId="0518EF0F">
      <w:pPr>
        <w:pStyle w:val="18"/>
        <w:numPr>
          <w:ilvl w:val="0"/>
          <w:numId w:val="6"/>
        </w:numPr>
        <w:ind w:left="0" w:leftChars="0" w:firstLine="240" w:firstLineChars="0"/>
      </w:pPr>
      <w:r>
        <w:t>对</w:t>
      </w:r>
      <w:r>
        <w:rPr>
          <w:rFonts w:hint="eastAsia"/>
          <w:lang w:val="en-US" w:eastAsia="zh-CN"/>
        </w:rPr>
        <w:t>咨询人</w:t>
      </w:r>
      <w:r>
        <w:t>编制过程中的疑问及时予以解答和协调，协助</w:t>
      </w:r>
      <w:r>
        <w:rPr>
          <w:rFonts w:hint="eastAsia"/>
          <w:lang w:val="en-US" w:eastAsia="zh-CN"/>
        </w:rPr>
        <w:t>咨询人</w:t>
      </w:r>
      <w:r>
        <w:t>顺利开展工作。</w:t>
      </w:r>
    </w:p>
    <w:p w14:paraId="34C38665">
      <w:pPr>
        <w:pStyle w:val="18"/>
        <w:numPr>
          <w:ilvl w:val="0"/>
          <w:numId w:val="6"/>
        </w:numPr>
      </w:pPr>
      <w:r>
        <w:t>按照合同约定支付服务费用。</w:t>
      </w:r>
    </w:p>
    <w:bookmarkEnd w:id="9"/>
    <w:p w14:paraId="48AF0CA8">
      <w:pPr>
        <w:pStyle w:val="17"/>
        <w:rPr>
          <w:b/>
          <w:bCs/>
        </w:rPr>
      </w:pPr>
      <w:bookmarkStart w:id="10" w:name="五乙方权利义务"/>
      <w:r>
        <w:rPr>
          <w:rFonts w:hint="eastAsia"/>
          <w:b/>
          <w:bCs/>
          <w:lang w:val="en-US" w:eastAsia="zh-CN"/>
        </w:rPr>
        <w:t>六</w:t>
      </w:r>
      <w:r>
        <w:rPr>
          <w:b/>
          <w:bCs/>
        </w:rPr>
        <w:t>、</w:t>
      </w:r>
      <w:r>
        <w:rPr>
          <w:rFonts w:hint="eastAsia"/>
          <w:b/>
          <w:bCs/>
          <w:lang w:val="en-US" w:eastAsia="zh-CN"/>
        </w:rPr>
        <w:t>咨询人</w:t>
      </w:r>
      <w:r>
        <w:rPr>
          <w:b/>
          <w:bCs/>
        </w:rPr>
        <w:t>权利义务</w:t>
      </w:r>
    </w:p>
    <w:p w14:paraId="3DB946DA">
      <w:pPr>
        <w:pStyle w:val="18"/>
        <w:numPr>
          <w:ilvl w:val="0"/>
          <w:numId w:val="7"/>
        </w:numPr>
        <w:ind w:left="0" w:leftChars="0" w:firstLine="240" w:firstLineChars="0"/>
      </w:pPr>
      <w:r>
        <w:t>组建专业团队，依据国家及地方相关规范、标准和</w:t>
      </w:r>
      <w:r>
        <w:rPr>
          <w:rFonts w:hint="eastAsia"/>
          <w:lang w:val="en-US" w:eastAsia="zh-CN"/>
        </w:rPr>
        <w:t>委托人</w:t>
      </w:r>
      <w:r>
        <w:t>要求，独立、客观、公正地开展编制工作，确保编制成果的质量和准确性。</w:t>
      </w:r>
    </w:p>
    <w:p w14:paraId="2B30ECC1">
      <w:pPr>
        <w:pStyle w:val="18"/>
        <w:numPr>
          <w:ilvl w:val="0"/>
          <w:numId w:val="7"/>
        </w:numPr>
        <w:ind w:left="0" w:leftChars="0" w:firstLine="240" w:firstLineChars="0"/>
      </w:pPr>
      <w:r>
        <w:t>在编制过程中，对知悉的</w:t>
      </w:r>
      <w:r>
        <w:rPr>
          <w:rFonts w:hint="eastAsia"/>
          <w:lang w:val="en-US" w:eastAsia="zh-CN"/>
        </w:rPr>
        <w:t>委托人</w:t>
      </w:r>
      <w:r>
        <w:t>商业秘密、项目技术细节等予以保密，未经</w:t>
      </w:r>
      <w:r>
        <w:rPr>
          <w:rFonts w:hint="eastAsia"/>
          <w:lang w:val="en-US" w:eastAsia="zh-CN"/>
        </w:rPr>
        <w:t>委托人</w:t>
      </w:r>
      <w:r>
        <w:t>书面同意，不得向任何第三方披露或使用。</w:t>
      </w:r>
    </w:p>
    <w:p w14:paraId="76272F9A">
      <w:pPr>
        <w:pStyle w:val="18"/>
        <w:numPr>
          <w:ilvl w:val="0"/>
          <w:numId w:val="7"/>
        </w:numPr>
        <w:ind w:left="0" w:leftChars="0" w:firstLine="360" w:firstLineChars="0"/>
      </w:pPr>
      <w:r>
        <w:t>按时提交编制成果，如因自身原因导致延误，应承担相应的违约责任。</w:t>
      </w:r>
    </w:p>
    <w:bookmarkEnd w:id="10"/>
    <w:p w14:paraId="0EBA8ADD">
      <w:pPr>
        <w:pStyle w:val="17"/>
        <w:rPr>
          <w:b/>
          <w:bCs/>
        </w:rPr>
      </w:pPr>
      <w:bookmarkStart w:id="11" w:name="六成果交付及验收"/>
      <w:r>
        <w:rPr>
          <w:rFonts w:hint="eastAsia"/>
          <w:b/>
          <w:bCs/>
          <w:lang w:val="en-US" w:eastAsia="zh-CN"/>
        </w:rPr>
        <w:t>七</w:t>
      </w:r>
      <w:r>
        <w:rPr>
          <w:b/>
          <w:bCs/>
        </w:rPr>
        <w:t>、成果交付及验收</w:t>
      </w:r>
    </w:p>
    <w:p w14:paraId="091589DF">
      <w:pPr>
        <w:pStyle w:val="18"/>
        <w:numPr>
          <w:ilvl w:val="0"/>
          <w:numId w:val="8"/>
        </w:numPr>
        <w:ind w:left="0" w:leftChars="0" w:firstLine="240" w:firstLineChars="0"/>
      </w:pPr>
      <w:r>
        <w:rPr>
          <w:rFonts w:hint="eastAsia"/>
          <w:lang w:val="en-US" w:eastAsia="zh-CN"/>
        </w:rPr>
        <w:t>咨询人</w:t>
      </w:r>
      <w:r>
        <w:t>应向</w:t>
      </w:r>
      <w:r>
        <w:rPr>
          <w:rFonts w:hint="eastAsia"/>
          <w:lang w:val="en-US" w:eastAsia="zh-CN"/>
        </w:rPr>
        <w:t>委托人</w:t>
      </w:r>
      <w:r>
        <w:t>提交纸质版编制成果文件 [</w:t>
      </w:r>
      <w:r>
        <w:rPr>
          <w:rFonts w:hint="eastAsia"/>
          <w:lang w:val="en-US" w:eastAsia="zh-CN"/>
        </w:rPr>
        <w:t xml:space="preserve"> </w:t>
      </w:r>
      <w:r>
        <w:t>X</w:t>
      </w:r>
      <w:r>
        <w:rPr>
          <w:rFonts w:hint="eastAsia"/>
          <w:lang w:val="en-US" w:eastAsia="zh-CN"/>
        </w:rPr>
        <w:t xml:space="preserve"> </w:t>
      </w:r>
      <w:r>
        <w:t>] 份及电子版文件（包括可编辑的</w:t>
      </w:r>
      <w:r>
        <w:rPr>
          <w:rFonts w:hint="eastAsia"/>
          <w:lang w:val="en-US" w:eastAsia="zh-CN"/>
        </w:rPr>
        <w:t>EXCEL</w:t>
      </w:r>
      <w:r>
        <w:t>电子文档</w:t>
      </w:r>
      <w:r>
        <w:rPr>
          <w:rFonts w:hint="eastAsia"/>
          <w:lang w:eastAsia="zh-CN"/>
        </w:rPr>
        <w:t>、</w:t>
      </w:r>
      <w:r>
        <w:t xml:space="preserve"> PDF 格式文件</w:t>
      </w:r>
      <w:r>
        <w:rPr>
          <w:rFonts w:hint="eastAsia"/>
          <w:lang w:eastAsia="zh-CN"/>
        </w:rPr>
        <w:t>、</w:t>
      </w:r>
      <w:r>
        <w:rPr>
          <w:rFonts w:hint="eastAsia"/>
          <w:lang w:val="en-US" w:eastAsia="zh-CN"/>
        </w:rPr>
        <w:t>广联达计价软件版本、广联达模型等</w:t>
      </w:r>
      <w:r>
        <w:t>）。</w:t>
      </w:r>
    </w:p>
    <w:p w14:paraId="7F7EE2BA">
      <w:pPr>
        <w:pStyle w:val="18"/>
        <w:numPr>
          <w:ilvl w:val="0"/>
          <w:numId w:val="8"/>
        </w:numPr>
        <w:ind w:left="0" w:leftChars="0" w:firstLine="240" w:firstLineChars="0"/>
      </w:pPr>
      <w:r>
        <w:rPr>
          <w:rFonts w:hint="eastAsia"/>
          <w:lang w:val="en-US" w:eastAsia="zh-CN"/>
        </w:rPr>
        <w:t>咨询人提交编制成果应包括工程项目的总造价、各项费用明细、材料设备价格、人工费用等内容。</w:t>
      </w:r>
    </w:p>
    <w:p w14:paraId="585782DC">
      <w:pPr>
        <w:pStyle w:val="18"/>
        <w:numPr>
          <w:ilvl w:val="0"/>
          <w:numId w:val="8"/>
        </w:numPr>
        <w:ind w:left="0" w:leftChars="0" w:firstLine="240" w:firstLineChars="0"/>
      </w:pPr>
      <w:r>
        <w:rPr>
          <w:rFonts w:hint="eastAsia"/>
          <w:lang w:val="en-US" w:eastAsia="zh-CN"/>
        </w:rPr>
        <w:t>委托人</w:t>
      </w:r>
      <w:r>
        <w:t>在收到</w:t>
      </w:r>
      <w:r>
        <w:rPr>
          <w:rFonts w:hint="eastAsia"/>
          <w:lang w:val="en-US" w:eastAsia="zh-CN"/>
        </w:rPr>
        <w:t>咨询人</w:t>
      </w:r>
      <w:r>
        <w:t>提交的编制成果后，组织相关专家或委托第三方机构进行审核验收。若审核发现问题，</w:t>
      </w:r>
      <w:r>
        <w:rPr>
          <w:rFonts w:hint="eastAsia"/>
          <w:lang w:val="en-US" w:eastAsia="zh-CN"/>
        </w:rPr>
        <w:t>咨询人</w:t>
      </w:r>
      <w:r>
        <w:t>应负责及时修改完善，并重新提交直至验收合格。</w:t>
      </w:r>
    </w:p>
    <w:bookmarkEnd w:id="11"/>
    <w:p w14:paraId="164E5B13">
      <w:pPr>
        <w:pStyle w:val="17"/>
        <w:rPr>
          <w:b/>
          <w:bCs/>
        </w:rPr>
      </w:pPr>
      <w:bookmarkStart w:id="12" w:name="七违约责任"/>
      <w:r>
        <w:rPr>
          <w:rFonts w:hint="eastAsia"/>
          <w:b/>
          <w:bCs/>
          <w:lang w:val="en-US" w:eastAsia="zh-CN"/>
        </w:rPr>
        <w:t>八</w:t>
      </w:r>
      <w:r>
        <w:rPr>
          <w:b/>
          <w:bCs/>
        </w:rPr>
        <w:t>、违约责任</w:t>
      </w:r>
    </w:p>
    <w:p w14:paraId="5AAE8B07">
      <w:pPr>
        <w:pStyle w:val="18"/>
        <w:numPr>
          <w:ilvl w:val="0"/>
          <w:numId w:val="9"/>
        </w:numPr>
        <w:ind w:left="0" w:leftChars="0" w:firstLine="240" w:firstLineChars="0"/>
      </w:pPr>
      <w:r>
        <w:t>若</w:t>
      </w:r>
      <w:r>
        <w:rPr>
          <w:rFonts w:hint="eastAsia"/>
          <w:lang w:val="en-US" w:eastAsia="zh-CN"/>
        </w:rPr>
        <w:t>委托人</w:t>
      </w:r>
      <w:r>
        <w:t>未按照合同约定支付服务费用，</w:t>
      </w:r>
      <w:r>
        <w:rPr>
          <w:rFonts w:hint="eastAsia"/>
          <w:lang w:val="en-US" w:eastAsia="zh-CN"/>
        </w:rPr>
        <w:t>咨询人应向委托人进行书面催告，书面催告两次后委托人仍未按合同约定支付服务费用，则以应付未付金额基数，计算中国人民银行授权全国银行间同业拆借中心公布的一年期贷款市场报价利率（LPR）一倍的资金占用损失</w:t>
      </w:r>
      <w:r>
        <w:t>。</w:t>
      </w:r>
    </w:p>
    <w:p w14:paraId="6A000BFF">
      <w:pPr>
        <w:pStyle w:val="18"/>
        <w:numPr>
          <w:ilvl w:val="0"/>
          <w:numId w:val="9"/>
        </w:numPr>
        <w:ind w:left="0" w:leftChars="0" w:firstLine="240" w:firstLineChars="0"/>
      </w:pPr>
      <w:r>
        <w:t>若</w:t>
      </w:r>
      <w:r>
        <w:rPr>
          <w:rFonts w:hint="eastAsia"/>
          <w:lang w:val="en-US" w:eastAsia="zh-CN"/>
        </w:rPr>
        <w:t>咨询人</w:t>
      </w:r>
      <w:r>
        <w:t>未能在规定时间内完成编制工作且无正当理由，每逾期一日，应按照合同总金额的[X]% 向</w:t>
      </w:r>
      <w:r>
        <w:rPr>
          <w:rFonts w:hint="eastAsia"/>
          <w:lang w:val="en-US" w:eastAsia="zh-CN"/>
        </w:rPr>
        <w:t>委托人</w:t>
      </w:r>
      <w:r>
        <w:t>支付违约金；逾期超过[X]日，</w:t>
      </w:r>
      <w:r>
        <w:rPr>
          <w:rFonts w:hint="eastAsia"/>
          <w:lang w:val="en-US" w:eastAsia="zh-CN"/>
        </w:rPr>
        <w:t>委托人</w:t>
      </w:r>
      <w:r>
        <w:t>有权解除合同，并要求</w:t>
      </w:r>
      <w:r>
        <w:rPr>
          <w:rFonts w:hint="eastAsia"/>
          <w:lang w:val="en-US" w:eastAsia="zh-CN"/>
        </w:rPr>
        <w:t>咨询人</w:t>
      </w:r>
      <w:r>
        <w:t>返还已支付的款项，同时</w:t>
      </w:r>
      <w:r>
        <w:rPr>
          <w:rFonts w:hint="eastAsia"/>
          <w:lang w:val="en-US" w:eastAsia="zh-CN"/>
        </w:rPr>
        <w:t>咨询人</w:t>
      </w:r>
      <w:r>
        <w:t>应承担因此给</w:t>
      </w:r>
      <w:r>
        <w:rPr>
          <w:rFonts w:hint="eastAsia"/>
          <w:lang w:val="en-US" w:eastAsia="zh-CN"/>
        </w:rPr>
        <w:t>委托人</w:t>
      </w:r>
      <w:r>
        <w:t>造成的损失。</w:t>
      </w:r>
    </w:p>
    <w:p w14:paraId="1C17B2F1">
      <w:pPr>
        <w:pStyle w:val="18"/>
        <w:numPr>
          <w:ilvl w:val="0"/>
          <w:numId w:val="9"/>
        </w:numPr>
        <w:ind w:left="0" w:leftChars="0" w:firstLine="240" w:firstLineChars="0"/>
      </w:pPr>
      <w:r>
        <w:t>若</w:t>
      </w:r>
      <w:r>
        <w:rPr>
          <w:rFonts w:hint="eastAsia"/>
          <w:lang w:val="en-US" w:eastAsia="zh-CN"/>
        </w:rPr>
        <w:t>咨询人</w:t>
      </w:r>
      <w:r>
        <w:t>编制的成果存在质量问题，未能通过</w:t>
      </w:r>
      <w:r>
        <w:rPr>
          <w:rFonts w:hint="eastAsia"/>
          <w:lang w:val="en-US" w:eastAsia="zh-CN"/>
        </w:rPr>
        <w:t>委托人</w:t>
      </w:r>
      <w:r>
        <w:t>组织的验收，</w:t>
      </w:r>
      <w:r>
        <w:rPr>
          <w:rFonts w:hint="eastAsia"/>
          <w:lang w:val="en-US" w:eastAsia="zh-CN"/>
        </w:rPr>
        <w:t>咨询人</w:t>
      </w:r>
      <w:r>
        <w:t>应无偿返工，直至满足要求。若经两次返工仍未通过验收，</w:t>
      </w:r>
      <w:r>
        <w:rPr>
          <w:rFonts w:hint="eastAsia"/>
          <w:lang w:val="en-US" w:eastAsia="zh-CN"/>
        </w:rPr>
        <w:t>委托人</w:t>
      </w:r>
      <w:r>
        <w:t>有权解除合同，并要求</w:t>
      </w:r>
      <w:r>
        <w:rPr>
          <w:rFonts w:hint="eastAsia"/>
          <w:lang w:val="en-US" w:eastAsia="zh-CN"/>
        </w:rPr>
        <w:t>咨询人</w:t>
      </w:r>
      <w:r>
        <w:t>承担合同总金额[X]%的违约金及相应损失赔偿责任。</w:t>
      </w:r>
    </w:p>
    <w:bookmarkEnd w:id="12"/>
    <w:p w14:paraId="405CD3DC">
      <w:pPr>
        <w:pStyle w:val="17"/>
        <w:rPr>
          <w:b/>
          <w:bCs/>
        </w:rPr>
      </w:pPr>
      <w:bookmarkStart w:id="13" w:name="八争议解决"/>
      <w:r>
        <w:rPr>
          <w:rFonts w:hint="eastAsia"/>
          <w:b/>
          <w:bCs/>
          <w:lang w:val="en-US" w:eastAsia="zh-CN"/>
        </w:rPr>
        <w:t>九</w:t>
      </w:r>
      <w:r>
        <w:rPr>
          <w:b/>
          <w:bCs/>
        </w:rPr>
        <w:t>、争议解决</w:t>
      </w:r>
    </w:p>
    <w:p w14:paraId="0E44B15D">
      <w:pPr>
        <w:pStyle w:val="17"/>
        <w:ind w:firstLine="640" w:firstLineChars="200"/>
        <w:rPr>
          <w:rFonts w:hint="default" w:eastAsia="仿宋_GB2312"/>
          <w:b/>
          <w:bCs/>
          <w:lang w:val="en-US" w:eastAsia="zh-CN"/>
        </w:rPr>
      </w:pPr>
      <w:r>
        <w:t>本合同在履行过程中如发生争议，双方应首先友好协商解决；协商不成的，任何一方均有权向</w:t>
      </w:r>
      <w:r>
        <w:rPr>
          <w:rFonts w:hint="eastAsia"/>
          <w:lang w:val="en-US" w:eastAsia="zh-CN"/>
        </w:rPr>
        <w:t>委托人所在</w:t>
      </w:r>
      <w:r>
        <w:t>地有管辖权的人民法院提起诉讼。</w:t>
      </w:r>
      <w:r>
        <w:br w:type="textWrapping"/>
      </w:r>
      <w:r>
        <w:rPr>
          <w:rFonts w:hint="eastAsia"/>
          <w:b/>
          <w:bCs/>
          <w:lang w:val="en-US" w:eastAsia="zh-CN"/>
        </w:rPr>
        <w:t>十</w:t>
      </w:r>
      <w:r>
        <w:rPr>
          <w:b/>
          <w:bCs/>
        </w:rPr>
        <w:t>、</w:t>
      </w:r>
      <w:r>
        <w:rPr>
          <w:rFonts w:hint="eastAsia"/>
          <w:b/>
          <w:bCs/>
          <w:lang w:val="en-US" w:eastAsia="zh-CN"/>
        </w:rPr>
        <w:t>合同文件的构成及解释顺序</w:t>
      </w:r>
    </w:p>
    <w:p w14:paraId="0463A6BF">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8"/>
        <w:textAlignment w:val="auto"/>
        <w:rPr>
          <w:rFonts w:ascii="仿宋_GB2312" w:hAnsi="Times New Roman" w:eastAsia="仿宋_GB2312" w:cs="Times New Roman"/>
          <w:sz w:val="32"/>
          <w:szCs w:val="24"/>
        </w:rPr>
      </w:pPr>
      <w:r>
        <w:rPr>
          <w:rFonts w:hint="default" w:ascii="仿宋_GB2312" w:hAnsi="Times New Roman" w:eastAsia="仿宋_GB2312" w:cs="Times New Roman"/>
          <w:sz w:val="32"/>
          <w:szCs w:val="24"/>
        </w:rPr>
        <w:t>本协议书与下列文件一起构成合同文件:</w:t>
      </w:r>
    </w:p>
    <w:p w14:paraId="4994510E">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8"/>
        <w:textAlignment w:val="auto"/>
        <w:rPr>
          <w:rFonts w:ascii="仿宋_GB2312" w:hAnsi="Times New Roman" w:eastAsia="仿宋_GB2312" w:cs="Times New Roman"/>
          <w:sz w:val="32"/>
          <w:szCs w:val="24"/>
        </w:rPr>
      </w:pPr>
      <w:r>
        <w:rPr>
          <w:rFonts w:hint="default" w:ascii="仿宋_GB2312" w:hAnsi="Times New Roman" w:eastAsia="仿宋_GB2312" w:cs="Times New Roman"/>
          <w:sz w:val="32"/>
          <w:szCs w:val="24"/>
        </w:rPr>
        <w:t xml:space="preserve"> 1、协议书；</w:t>
      </w:r>
    </w:p>
    <w:p w14:paraId="409D55E7">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8"/>
        <w:textAlignment w:val="auto"/>
        <w:rPr>
          <w:rFonts w:ascii="仿宋_GB2312" w:hAnsi="Times New Roman" w:eastAsia="仿宋_GB2312" w:cs="Times New Roman"/>
          <w:sz w:val="32"/>
          <w:szCs w:val="24"/>
        </w:rPr>
      </w:pPr>
      <w:r>
        <w:rPr>
          <w:rFonts w:hint="default" w:ascii="仿宋_GB2312" w:hAnsi="Times New Roman" w:eastAsia="仿宋_GB2312" w:cs="Times New Roman"/>
          <w:sz w:val="32"/>
          <w:szCs w:val="24"/>
        </w:rPr>
        <w:t xml:space="preserve"> 2、专用条件及附录；</w:t>
      </w:r>
    </w:p>
    <w:p w14:paraId="40FF1BE8">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8"/>
        <w:textAlignment w:val="auto"/>
        <w:rPr>
          <w:rFonts w:ascii="仿宋_GB2312" w:hAnsi="Times New Roman" w:eastAsia="仿宋_GB2312" w:cs="Times New Roman"/>
          <w:sz w:val="32"/>
          <w:szCs w:val="24"/>
        </w:rPr>
      </w:pPr>
      <w:r>
        <w:rPr>
          <w:rFonts w:hint="default" w:ascii="仿宋_GB2312" w:hAnsi="Times New Roman" w:eastAsia="仿宋_GB2312" w:cs="Times New Roman"/>
          <w:sz w:val="32"/>
          <w:szCs w:val="24"/>
        </w:rPr>
        <w:t xml:space="preserve"> 3、通用条件；</w:t>
      </w:r>
    </w:p>
    <w:p w14:paraId="09A72AD7">
      <w:pPr>
        <w:spacing w:line="560" w:lineRule="exact"/>
        <w:ind w:firstLine="665" w:firstLineChars="208"/>
        <w:rPr>
          <w:b/>
          <w:bCs/>
        </w:rPr>
      </w:pPr>
      <w:r>
        <w:rPr>
          <w:rFonts w:hint="default" w:ascii="仿宋_GB2312" w:hAnsi="Times New Roman" w:eastAsia="仿宋_GB2312" w:cs="Times New Roman"/>
          <w:sz w:val="32"/>
          <w:szCs w:val="24"/>
        </w:rPr>
        <w:t xml:space="preserve"> 4、其他合同文件。上述各项合同文件包括合同当事人就该项合同文件所作出的补充和修改，属于同一类内容的文件，应以最新签署的为准。在合同订立及履行过程中形成的与合同有关的文件（包括补充协议）均构成合同文件的组成部分。 </w:t>
      </w:r>
    </w:p>
    <w:p w14:paraId="50282C0F">
      <w:pPr>
        <w:pStyle w:val="17"/>
        <w:ind w:firstLine="0" w:firstLineChars="0"/>
        <w:rPr>
          <w:rFonts w:hint="eastAsia" w:hAnsi="Times New Roman" w:cs="Times New Roman"/>
          <w:b/>
          <w:bCs/>
          <w:lang w:val="en-US" w:eastAsia="zh-CN"/>
        </w:rPr>
      </w:pPr>
      <w:r>
        <w:rPr>
          <w:rFonts w:hint="default"/>
          <w:b/>
          <w:bCs/>
          <w:lang w:val="en-US" w:eastAsia="zh-CN"/>
        </w:rPr>
        <w:t>十一、</w:t>
      </w:r>
      <w:r>
        <w:rPr>
          <w:rFonts w:hint="eastAsia" w:hAnsi="Times New Roman" w:cs="Times New Roman"/>
          <w:b/>
          <w:bCs/>
          <w:lang w:val="en-US" w:eastAsia="zh-CN"/>
        </w:rPr>
        <w:t>词语定义</w:t>
      </w:r>
    </w:p>
    <w:p w14:paraId="42E0AC0D">
      <w:pPr>
        <w:pStyle w:val="17"/>
        <w:ind w:firstLine="640" w:firstLineChars="200"/>
        <w:rPr>
          <w:rFonts w:hint="default" w:eastAsia="仿宋_GB2312"/>
          <w:lang w:val="en-US" w:eastAsia="zh-CN"/>
        </w:rPr>
      </w:pPr>
      <w:r>
        <w:rPr>
          <w:rFonts w:hint="default" w:ascii="仿宋_GB2312" w:hAnsi="Times New Roman" w:eastAsia="仿宋_GB2312" w:cs="Times New Roman"/>
          <w:sz w:val="32"/>
          <w:szCs w:val="24"/>
        </w:rPr>
        <w:t>协议书中相关词语的含义与通用条件中的定义与解释相同。</w:t>
      </w:r>
    </w:p>
    <w:bookmarkEnd w:id="13"/>
    <w:p w14:paraId="64CA3425">
      <w:pPr>
        <w:pStyle w:val="17"/>
        <w:ind w:firstLine="0" w:firstLineChars="0"/>
        <w:rPr>
          <w:rFonts w:hint="default" w:hAnsi="Times New Roman" w:cs="Times New Roman"/>
          <w:b/>
          <w:bCs/>
          <w:lang w:val="en-US" w:eastAsia="zh-CN"/>
        </w:rPr>
      </w:pPr>
      <w:r>
        <w:rPr>
          <w:rFonts w:hint="default" w:hAnsi="Times New Roman" w:cs="Times New Roman"/>
          <w:b/>
          <w:bCs/>
          <w:lang w:val="en-US" w:eastAsia="zh-CN"/>
        </w:rPr>
        <w:t>十</w:t>
      </w:r>
      <w:r>
        <w:rPr>
          <w:rFonts w:hint="eastAsia" w:hAnsi="Times New Roman" w:cs="Times New Roman"/>
          <w:b/>
          <w:bCs/>
          <w:lang w:val="en-US" w:eastAsia="zh-CN"/>
        </w:rPr>
        <w:t>二</w:t>
      </w:r>
      <w:r>
        <w:rPr>
          <w:rFonts w:hint="default" w:hAnsi="Times New Roman" w:cs="Times New Roman"/>
          <w:b/>
          <w:bCs/>
          <w:lang w:val="en-US" w:eastAsia="zh-CN"/>
        </w:rPr>
        <w:t>、</w:t>
      </w:r>
      <w:r>
        <w:rPr>
          <w:rFonts w:hint="eastAsia" w:hAnsi="Times New Roman" w:cs="Times New Roman"/>
          <w:b/>
          <w:bCs/>
          <w:lang w:val="en-US" w:eastAsia="zh-CN"/>
        </w:rPr>
        <w:t>合同订立</w:t>
      </w:r>
    </w:p>
    <w:p w14:paraId="004374B3">
      <w:pPr>
        <w:pStyle w:val="17"/>
        <w:ind w:firstLine="640" w:firstLineChars="200"/>
        <w:rPr>
          <w:b/>
          <w:bCs/>
        </w:rPr>
      </w:pPr>
      <w:r>
        <w:rPr>
          <w:rFonts w:hint="default" w:ascii="仿宋_GB2312" w:hAnsi="Times New Roman" w:eastAsia="仿宋_GB2312" w:cs="Times New Roman"/>
          <w:sz w:val="32"/>
          <w:szCs w:val="24"/>
        </w:rPr>
        <w:t>订立时间：      年      月     日。</w:t>
      </w:r>
    </w:p>
    <w:p w14:paraId="5DF10998">
      <w:pPr>
        <w:pStyle w:val="17"/>
        <w:rPr>
          <w:b/>
          <w:bCs/>
        </w:rPr>
      </w:pPr>
      <w:r>
        <w:rPr>
          <w:rFonts w:hint="eastAsia"/>
          <w:b/>
          <w:bCs/>
          <w:lang w:val="en-US" w:eastAsia="zh-CN"/>
        </w:rPr>
        <w:t>十三</w:t>
      </w:r>
      <w:r>
        <w:rPr>
          <w:b/>
          <w:bCs/>
        </w:rPr>
        <w:t>、其他条款</w:t>
      </w:r>
    </w:p>
    <w:p w14:paraId="26BE2152">
      <w:pPr>
        <w:pStyle w:val="18"/>
        <w:numPr>
          <w:ilvl w:val="0"/>
          <w:numId w:val="10"/>
        </w:numPr>
        <w:ind w:left="0" w:leftChars="0" w:firstLine="240" w:firstLineChars="0"/>
      </w:pPr>
      <w:r>
        <w:t>本合同自双方</w:t>
      </w:r>
      <w:r>
        <w:rPr>
          <w:rFonts w:hint="eastAsia"/>
          <w:lang w:val="en-US" w:eastAsia="zh-CN"/>
        </w:rPr>
        <w:t>加盖公章或合同专用章</w:t>
      </w:r>
      <w:r>
        <w:t>之日起生效，一式</w:t>
      </w:r>
      <w:r>
        <w:rPr>
          <w:rFonts w:hint="eastAsia"/>
          <w:lang w:eastAsia="zh-CN"/>
        </w:rPr>
        <w:t>伍</w:t>
      </w:r>
      <w:r>
        <w:t>份，</w:t>
      </w:r>
      <w:r>
        <w:rPr>
          <w:rFonts w:hint="eastAsia"/>
          <w:lang w:val="en-US" w:eastAsia="zh-CN"/>
        </w:rPr>
        <w:t>委托人</w:t>
      </w:r>
      <w:r>
        <w:rPr>
          <w:rFonts w:hint="eastAsia"/>
          <w:lang w:eastAsia="zh-CN"/>
        </w:rPr>
        <w:t>三份、</w:t>
      </w:r>
      <w:r>
        <w:rPr>
          <w:rFonts w:hint="eastAsia"/>
          <w:lang w:val="en-US" w:eastAsia="zh-CN"/>
        </w:rPr>
        <w:t>咨询人</w:t>
      </w:r>
      <w:r>
        <w:t>两份，具有同等法律效力。</w:t>
      </w:r>
    </w:p>
    <w:p w14:paraId="48613B15">
      <w:pPr>
        <w:pStyle w:val="18"/>
        <w:numPr>
          <w:ilvl w:val="0"/>
          <w:numId w:val="10"/>
        </w:numPr>
        <w:ind w:left="0" w:leftChars="0" w:firstLine="240" w:firstLineChars="0"/>
      </w:pPr>
      <w:r>
        <w:t>本合同未尽事宜，可由双方另行签订补充协议，补充协议与本合同具有同等法律效力。</w:t>
      </w:r>
    </w:p>
    <w:p w14:paraId="6E23E658">
      <w:pPr>
        <w:pStyle w:val="17"/>
      </w:pPr>
      <w:r>
        <w:rPr>
          <w:rFonts w:hint="eastAsia"/>
          <w:lang w:val="en-US" w:eastAsia="zh-CN"/>
        </w:rPr>
        <w:t>委托人</w:t>
      </w:r>
      <w:r>
        <w:t xml:space="preserve">（盖章）：__________________ </w:t>
      </w:r>
    </w:p>
    <w:p w14:paraId="31B34EDD">
      <w:pPr>
        <w:pStyle w:val="17"/>
      </w:pPr>
      <w:r>
        <w:rPr>
          <w:rFonts w:hint="eastAsia"/>
          <w:lang w:val="en-US" w:eastAsia="zh-CN"/>
        </w:rPr>
        <w:t>经办</w:t>
      </w:r>
      <w:r>
        <w:t xml:space="preserve">人（签字）：____________ </w:t>
      </w:r>
    </w:p>
    <w:p w14:paraId="64A24454">
      <w:pPr>
        <w:pStyle w:val="2"/>
      </w:pPr>
    </w:p>
    <w:p w14:paraId="19BE5327">
      <w:pPr>
        <w:pStyle w:val="2"/>
      </w:pPr>
    </w:p>
    <w:p w14:paraId="7C6C8535">
      <w:pPr>
        <w:pStyle w:val="2"/>
      </w:pPr>
      <w:r>
        <w:rPr>
          <w:rFonts w:hint="eastAsia"/>
          <w:lang w:val="en-US" w:eastAsia="zh-CN"/>
        </w:rPr>
        <w:t>咨询人</w:t>
      </w:r>
      <w:r>
        <w:t xml:space="preserve">（盖章）：__________________ </w:t>
      </w:r>
    </w:p>
    <w:p w14:paraId="486C6398">
      <w:pPr>
        <w:pStyle w:val="2"/>
      </w:pPr>
      <w:r>
        <w:t xml:space="preserve">法定代表人（签字）：____________ </w:t>
      </w:r>
    </w:p>
    <w:p w14:paraId="323AF876">
      <w:pPr>
        <w:pStyle w:val="2"/>
      </w:pPr>
      <w:r>
        <w:t>签订日期：______年_月_日</w:t>
      </w:r>
    </w:p>
    <w:p w14:paraId="484F0F90">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2891" w:firstLineChars="900"/>
        <w:jc w:val="both"/>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第二部分</w:t>
      </w:r>
      <w:r>
        <w:rPr>
          <w:rFonts w:hint="eastAsia" w:asciiTheme="majorEastAsia" w:hAnsiTheme="majorEastAsia" w:eastAsiaTheme="majorEastAsia" w:cstheme="majorEastAsia"/>
          <w:b/>
          <w:sz w:val="32"/>
          <w:szCs w:val="32"/>
          <w:lang w:val="en-US" w:eastAsia="zh-CN"/>
        </w:rPr>
        <w:t xml:space="preserve"> </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t>通用条件</w:t>
      </w:r>
    </w:p>
    <w:p w14:paraId="5176142E">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jc w:val="center"/>
        <w:textAlignment w:val="auto"/>
        <w:rPr>
          <w:rFonts w:asciiTheme="minorEastAsia" w:hAnsiTheme="minorEastAsia" w:eastAsiaTheme="minorEastAsia" w:cstheme="minorEastAsia"/>
          <w:b/>
          <w:sz w:val="24"/>
          <w:szCs w:val="24"/>
        </w:rPr>
      </w:pPr>
    </w:p>
    <w:p w14:paraId="4FDC6CF7">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1.词语定义、语言、解释顺序与适用法律</w:t>
      </w:r>
    </w:p>
    <w:p w14:paraId="75FF5C5D">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1.1 词语定义 组成本合同的全部文件中的下列名词和用语应具有本款所赋予的含义：</w:t>
      </w:r>
    </w:p>
    <w:p w14:paraId="74B22B66">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1.1.1“工程”是指按照本合同约定实施造价咨询与其他服务的建设工程。</w:t>
      </w:r>
    </w:p>
    <w:p w14:paraId="6A5CC76D">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1.1.2“工程造价”是指工程项目建设过程中预计或实际支出的全部费用。</w:t>
      </w:r>
    </w:p>
    <w:p w14:paraId="7404D48A">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1.1.3“委托人”是指本合同中委托造价咨询与其他服务的一方，及其合法 的继承人或受让人。</w:t>
      </w:r>
    </w:p>
    <w:p w14:paraId="213CE100">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1.1.4“咨询人”是指本合同中提供造价咨询与其他服务的一方，及其合法 的继承人。</w:t>
      </w:r>
    </w:p>
    <w:p w14:paraId="1614141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1.1.5“第三人”是指除委托人、咨询人以外与本咨询业务有关的当事人。</w:t>
      </w:r>
    </w:p>
    <w:p w14:paraId="1566BB8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xml:space="preserve">  1.1.6“正常工作”是指本合同订立时通用条件和专用条件中约定的咨询人 的工作。</w:t>
      </w:r>
    </w:p>
    <w:p w14:paraId="67346E0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1.1.7“附加工作”是指咨询人根据合同条件完成的正常工作以外的工作。</w:t>
      </w:r>
    </w:p>
    <w:p w14:paraId="6EC6E1F7">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1.1.8“项目咨询团队”是指咨询人指派负责履行本合同的团队，其团队成员为本合同的项目咨询人员。</w:t>
      </w:r>
    </w:p>
    <w:p w14:paraId="59A4DDE6">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1.1.9“项目负责人”是指由咨询人的法定代表人书面授权，在授权范围内负责履行本合同、主持项目咨询团队工作的负责人。</w:t>
      </w:r>
    </w:p>
    <w:p w14:paraId="418F67D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1.1.10 “书面形式”是指合同书、信件和数据电文（包括电报、电传、传真、电子数据交换和电子邮件）等可以有形地表现所载内容的形式。</w:t>
      </w:r>
    </w:p>
    <w:p w14:paraId="75FB34D5">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1.1.11“不可抗力”是指委托人和咨询人在订立本合同时不可预见，在合同履行过程中不可避免并不能克服的自然灾害和社会性突发事件，如地震、海啸、瘟疫、水灾、骚乱、暴动、战争等情形。</w:t>
      </w:r>
    </w:p>
    <w:p w14:paraId="5A6568CE">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语言 本合同使用中文书写、解释和说明。如专用条件约定使用两种及以上语言文字时，应以中文为准。</w:t>
      </w:r>
    </w:p>
    <w:p w14:paraId="794E456D">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合同文件的优先顺序 组成本合同的下列文件彼此应能相互解释、互为说明。除专用条件另有约定外，本合同文件的解释顺序如下：</w:t>
      </w:r>
    </w:p>
    <w:p w14:paraId="3E52B013">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1.协议书</w:t>
      </w:r>
    </w:p>
    <w:p w14:paraId="4523D684">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2.中标通知书或委托书（如果有）；</w:t>
      </w:r>
    </w:p>
    <w:p w14:paraId="1EE10AD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3.专用条件及附录；</w:t>
      </w:r>
    </w:p>
    <w:p w14:paraId="507A083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4.通用条件；</w:t>
      </w:r>
    </w:p>
    <w:p w14:paraId="5460B9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5.投标函及投标函附录或造价咨询服务建议书（如果有）；</w:t>
      </w:r>
    </w:p>
    <w:p w14:paraId="0C6BB476">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14:paraId="44DBCA75">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适用法律</w:t>
      </w:r>
    </w:p>
    <w:p w14:paraId="1F63566F">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本合同适用中华人民共和国法律、行政法规、部门规章以及工程所在地的地方性法规、自治条例、单行条例和地方政府规章等。</w:t>
      </w:r>
    </w:p>
    <w:p w14:paraId="59F045FD">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合同当事人可以在专用条件中约定本合同适用的其他规范、规程、定额、技术标准等规范性文件。</w:t>
      </w:r>
    </w:p>
    <w:p w14:paraId="3E6C24FD">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2.委托人的义务</w:t>
      </w:r>
    </w:p>
    <w:p w14:paraId="06DF8B3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提供资料</w:t>
      </w:r>
    </w:p>
    <w:p w14:paraId="77851E3E">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45D1801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 </w:t>
      </w:r>
      <w:r>
        <w:rPr>
          <w:rFonts w:hint="eastAsia" w:asciiTheme="minorEastAsia" w:hAnsiTheme="minorEastAsia" w:eastAsiaTheme="minorEastAsia" w:cstheme="minorEastAsia"/>
          <w:sz w:val="24"/>
          <w:szCs w:val="24"/>
          <w:lang w:val="en-US" w:eastAsia="zh-CN"/>
        </w:rPr>
        <w:t>协助</w:t>
      </w:r>
      <w:r>
        <w:rPr>
          <w:rFonts w:hint="eastAsia" w:asciiTheme="minorEastAsia" w:hAnsiTheme="minorEastAsia" w:eastAsiaTheme="minorEastAsia" w:cstheme="minorEastAsia"/>
          <w:sz w:val="24"/>
          <w:szCs w:val="24"/>
        </w:rPr>
        <w:t>提供工作条件 委托人应</w:t>
      </w:r>
      <w:r>
        <w:rPr>
          <w:rFonts w:hint="eastAsia" w:asciiTheme="minorEastAsia" w:hAnsiTheme="minorEastAsia" w:eastAsiaTheme="minorEastAsia" w:cstheme="minorEastAsia"/>
          <w:sz w:val="24"/>
          <w:szCs w:val="24"/>
          <w:lang w:val="en-US" w:eastAsia="zh-CN"/>
        </w:rPr>
        <w:t>协助</w:t>
      </w:r>
      <w:r>
        <w:rPr>
          <w:rFonts w:hint="eastAsia" w:asciiTheme="minorEastAsia" w:hAnsiTheme="minorEastAsia" w:eastAsiaTheme="minorEastAsia" w:cstheme="minorEastAsia"/>
          <w:sz w:val="24"/>
          <w:szCs w:val="24"/>
        </w:rPr>
        <w:t>咨询人</w:t>
      </w:r>
      <w:r>
        <w:rPr>
          <w:rFonts w:hint="eastAsia" w:asciiTheme="minorEastAsia" w:hAnsiTheme="minorEastAsia" w:eastAsiaTheme="minorEastAsia" w:cstheme="minorEastAsia"/>
          <w:sz w:val="24"/>
          <w:szCs w:val="24"/>
          <w:lang w:val="en-US" w:eastAsia="zh-CN"/>
        </w:rPr>
        <w:t>准备</w:t>
      </w:r>
      <w:r>
        <w:rPr>
          <w:rFonts w:hint="eastAsia" w:asciiTheme="minorEastAsia" w:hAnsiTheme="minorEastAsia" w:eastAsiaTheme="minorEastAsia" w:cstheme="minorEastAsia"/>
          <w:sz w:val="24"/>
          <w:szCs w:val="24"/>
        </w:rPr>
        <w:t>完成造价咨询</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必要条件。</w:t>
      </w:r>
    </w:p>
    <w:p w14:paraId="3A20F77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2.2.1 委托人需要咨询人派驻项目现场咨询人员的，除专用条件另有约定外，项目咨询人员有权无偿使用附录 D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中由委托人提供的房屋及设备。</w:t>
      </w:r>
    </w:p>
    <w:p w14:paraId="4501C5D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委托人应</w:t>
      </w:r>
      <w:r>
        <w:rPr>
          <w:rFonts w:hint="eastAsia" w:ascii="宋体" w:hAnsi="宋体" w:eastAsia="宋体" w:cs="宋体"/>
          <w:sz w:val="24"/>
          <w:szCs w:val="24"/>
          <w:lang w:val="en-US" w:eastAsia="zh-CN"/>
        </w:rPr>
        <w:t>协助咨询人处理</w:t>
      </w:r>
      <w:r>
        <w:rPr>
          <w:rFonts w:hint="eastAsia" w:asciiTheme="minorEastAsia" w:hAnsiTheme="minorEastAsia" w:eastAsiaTheme="minorEastAsia" w:cstheme="minorEastAsia"/>
          <w:sz w:val="24"/>
          <w:szCs w:val="24"/>
        </w:rPr>
        <w:t>与本工程造价咨询业务有关的外部关系协调</w:t>
      </w: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协助</w:t>
      </w:r>
      <w:r>
        <w:rPr>
          <w:rFonts w:hint="eastAsia" w:asciiTheme="minorEastAsia" w:hAnsiTheme="minorEastAsia" w:eastAsiaTheme="minorEastAsia" w:cstheme="minorEastAsia"/>
          <w:sz w:val="24"/>
          <w:szCs w:val="24"/>
        </w:rPr>
        <w:t>咨询人</w:t>
      </w:r>
      <w:r>
        <w:rPr>
          <w:rFonts w:hint="eastAsia" w:asciiTheme="minorEastAsia" w:hAnsiTheme="minorEastAsia" w:eastAsiaTheme="minorEastAsia" w:cstheme="minorEastAsia"/>
          <w:sz w:val="24"/>
          <w:szCs w:val="24"/>
          <w:lang w:val="en-US" w:eastAsia="zh-CN"/>
        </w:rPr>
        <w:t>处理</w:t>
      </w:r>
      <w:r>
        <w:rPr>
          <w:rFonts w:hint="eastAsia" w:asciiTheme="minorEastAsia" w:hAnsiTheme="minorEastAsia" w:eastAsiaTheme="minorEastAsia" w:cstheme="minorEastAsia"/>
          <w:sz w:val="24"/>
          <w:szCs w:val="24"/>
        </w:rPr>
        <w:t>本合同必要的外部条件。</w:t>
      </w:r>
    </w:p>
    <w:p w14:paraId="01CF29D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合理工作时限 委托人应当为咨询人完成其咨询工作，设定合理的工作时限。</w:t>
      </w:r>
    </w:p>
    <w:p w14:paraId="30D6AAE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2.4 委托人代表 委托人应授权一名代表负责本合同的履行。委托人应在本合同</w:t>
      </w:r>
      <w:r>
        <w:rPr>
          <w:rFonts w:hint="eastAsia" w:asciiTheme="minorEastAsia" w:hAnsiTheme="minorEastAsia" w:eastAsiaTheme="minorEastAsia" w:cstheme="minorEastAsia"/>
          <w:sz w:val="24"/>
          <w:szCs w:val="24"/>
          <w:lang w:val="en-US" w:eastAsia="zh-CN"/>
        </w:rPr>
        <w:t>签订并生效</w:t>
      </w:r>
      <w:r>
        <w:rPr>
          <w:rFonts w:hint="eastAsia" w:asciiTheme="minorEastAsia" w:hAnsiTheme="minorEastAsia" w:eastAsiaTheme="minorEastAsia" w:cstheme="minorEastAsia"/>
          <w:sz w:val="24"/>
          <w:szCs w:val="24"/>
        </w:rPr>
        <w:t>后 7</w:t>
      </w:r>
      <w:r>
        <w:rPr>
          <w:rFonts w:hint="eastAsia" w:asciiTheme="minorEastAsia" w:hAnsiTheme="minorEastAsia" w:eastAsia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日内，将委托人代表的姓名和权限范围书面告知咨询人。委托人更换委托人代表时，应提前 7 日书面通知咨询人。</w:t>
      </w:r>
    </w:p>
    <w:p w14:paraId="1E1582DB">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答复 委托人应当在专用条件约定的时间内就咨询人以书面形式提交并要求做出答复的事宜给予书面答复。</w:t>
      </w:r>
    </w:p>
    <w:p w14:paraId="6D09E4CE">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支付 委托人应当按照合同的约定，向咨询人支付酬金。</w:t>
      </w:r>
    </w:p>
    <w:p w14:paraId="37F1F4B2">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3.咨询人的义务</w:t>
      </w:r>
    </w:p>
    <w:p w14:paraId="278960D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项目咨询团队及人员</w:t>
      </w:r>
    </w:p>
    <w:p w14:paraId="6A3694CB">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项目咨询团队的主要人员应具有专用条件约定的资格条件，团队人员的数量应符合专用条件的约定。</w:t>
      </w:r>
    </w:p>
    <w:p w14:paraId="46BE272A">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3.1.2 项目负责人咨询人应以书面形式授权一名项目负责人负责履行本合同、主持项目咨询团队工作。采用招标程序签署本合同的，项目负责人应当与投标文件载明的一致。咨询人应在双方签订本合同后 </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日内，将咨询人项目负责人的姓名、公民身份号码、联系电话和权限范围书面告知委托人。</w:t>
      </w:r>
    </w:p>
    <w:p w14:paraId="42911B4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在本合同履行过程中，咨询人员应保持相对稳定，以保证咨询工作正常进行。</w:t>
      </w:r>
    </w:p>
    <w:p w14:paraId="47D9D20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咨询人可根据工程进展和工作需要等情形</w:t>
      </w:r>
      <w:r>
        <w:rPr>
          <w:rFonts w:hint="eastAsia" w:asciiTheme="minorEastAsia" w:hAnsiTheme="minorEastAsia" w:eastAsiaTheme="minorEastAsia" w:cstheme="minorEastAsia"/>
          <w:sz w:val="24"/>
          <w:szCs w:val="24"/>
          <w:lang w:val="en-US" w:eastAsia="zh-CN"/>
        </w:rPr>
        <w:t>申请</w:t>
      </w:r>
      <w:r>
        <w:rPr>
          <w:rFonts w:hint="eastAsia" w:asciiTheme="minorEastAsia" w:hAnsiTheme="minorEastAsia" w:eastAsiaTheme="minorEastAsia" w:cstheme="minorEastAsia"/>
          <w:sz w:val="24"/>
          <w:szCs w:val="24"/>
        </w:rPr>
        <w:t>调整项目咨询团队人员。咨询人更换项目负责人时，应提前 7 日向委托人书面报告，经委托人</w:t>
      </w:r>
      <w:r>
        <w:rPr>
          <w:rFonts w:hint="eastAsia" w:asciiTheme="minorEastAsia" w:hAnsiTheme="minorEastAsia" w:eastAsiaTheme="minorEastAsia" w:cstheme="minorEastAsia"/>
          <w:sz w:val="24"/>
          <w:szCs w:val="24"/>
          <w:lang w:val="en-US" w:eastAsia="zh-CN"/>
        </w:rPr>
        <w:t>书面</w:t>
      </w:r>
      <w:r>
        <w:rPr>
          <w:rFonts w:hint="eastAsia" w:asciiTheme="minorEastAsia" w:hAnsiTheme="minorEastAsia" w:eastAsiaTheme="minorEastAsia" w:cstheme="minorEastAsia"/>
          <w:sz w:val="24"/>
          <w:szCs w:val="24"/>
        </w:rPr>
        <w:t>同意后方可更换，更换人员</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资格、资质证书与能力</w:t>
      </w:r>
      <w:r>
        <w:rPr>
          <w:rFonts w:hint="eastAsia" w:ascii="宋体" w:hAnsi="宋体" w:cs="宋体"/>
          <w:sz w:val="24"/>
          <w:lang w:val="en-US" w:eastAsia="zh-CN"/>
        </w:rPr>
        <w:t>应等同或高于被更换人员且满足委托人要求</w:t>
      </w:r>
      <w:r>
        <w:rPr>
          <w:rFonts w:hint="eastAsia" w:asciiTheme="minorEastAsia" w:hAnsiTheme="minorEastAsia" w:eastAsiaTheme="minorEastAsia" w:cstheme="minorEastAsia"/>
          <w:sz w:val="24"/>
          <w:szCs w:val="24"/>
        </w:rPr>
        <w:t>。除专用条件另有约定外，咨询人更换项目咨询团队其他咨询人员，应提前 3 日向委托人书面报告，经委托人</w:t>
      </w:r>
      <w:r>
        <w:rPr>
          <w:rFonts w:hint="eastAsia" w:asciiTheme="minorEastAsia" w:hAnsiTheme="minorEastAsia" w:eastAsiaTheme="minorEastAsia" w:cstheme="minorEastAsia"/>
          <w:sz w:val="24"/>
          <w:szCs w:val="24"/>
          <w:lang w:val="en-US" w:eastAsia="zh-CN"/>
        </w:rPr>
        <w:t>书面</w:t>
      </w:r>
      <w:r>
        <w:rPr>
          <w:rFonts w:hint="eastAsia" w:asciiTheme="minorEastAsia" w:hAnsiTheme="minorEastAsia" w:eastAsiaTheme="minorEastAsia" w:cstheme="minorEastAsia"/>
          <w:sz w:val="24"/>
          <w:szCs w:val="24"/>
        </w:rPr>
        <w:t>同意后以相当资格与能力的人员替换。</w:t>
      </w:r>
      <w:r>
        <w:rPr>
          <w:rFonts w:hint="eastAsia" w:asciiTheme="minorEastAsia" w:hAnsiTheme="minorEastAsia" w:eastAsiaTheme="minorEastAsia" w:cstheme="minorEastAsia"/>
          <w:sz w:val="24"/>
          <w:szCs w:val="24"/>
          <w:lang w:val="en-US" w:eastAsia="zh-CN"/>
        </w:rPr>
        <w:t>咨询人未经委托人书面同意擅自更换项目负责人或项目咨询团队其他咨询人员的，委托人有权要求咨询人更换</w:t>
      </w:r>
      <w:r>
        <w:rPr>
          <w:rFonts w:hint="eastAsia" w:ascii="宋体" w:hAnsi="宋体" w:cs="宋体"/>
          <w:color w:val="auto"/>
          <w:sz w:val="24"/>
          <w:szCs w:val="24"/>
          <w:lang w:val="en-US" w:eastAsia="zh-CN"/>
        </w:rPr>
        <w:t>擅自更换的</w:t>
      </w:r>
      <w:r>
        <w:rPr>
          <w:rFonts w:hint="eastAsia" w:asciiTheme="minorEastAsia" w:hAnsiTheme="minorEastAsia" w:eastAsiaTheme="minorEastAsia" w:cstheme="minorEastAsia"/>
          <w:sz w:val="24"/>
          <w:szCs w:val="24"/>
          <w:lang w:val="en-US" w:eastAsia="zh-CN"/>
        </w:rPr>
        <w:t>项目负责人或项目咨询团队其他咨询人员，且咨询人应承担违约责任，并对由此导致的全部损失承担赔偿责任。</w:t>
      </w:r>
    </w:p>
    <w:p w14:paraId="242DDD44">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 咨询人员有下列情形之一，委托人要求咨询人更换的，咨询人应当</w:t>
      </w:r>
      <w:r>
        <w:rPr>
          <w:rFonts w:hint="eastAsia" w:asciiTheme="minorEastAsia" w:hAnsiTheme="minorEastAsia" w:eastAsiaTheme="minorEastAsia" w:cstheme="minorEastAsia"/>
          <w:sz w:val="24"/>
          <w:szCs w:val="24"/>
          <w:lang w:val="en-US" w:eastAsia="zh-CN"/>
        </w:rPr>
        <w:t>在委托人规定的时间内</w:t>
      </w:r>
      <w:r>
        <w:rPr>
          <w:rFonts w:hint="eastAsia" w:asciiTheme="minorEastAsia" w:hAnsiTheme="minorEastAsia" w:eastAsiaTheme="minorEastAsia" w:cstheme="minorEastAsia"/>
          <w:sz w:val="24"/>
          <w:szCs w:val="24"/>
        </w:rPr>
        <w:t>更换，否则应承担违约责任及由此导致委托人的损失：</w:t>
      </w:r>
    </w:p>
    <w:p w14:paraId="76CBF95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（1）存在严重过失行为的；</w:t>
      </w:r>
    </w:p>
    <w:p w14:paraId="17CA6A2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（2）存在违法行为不能履行职责的；</w:t>
      </w:r>
    </w:p>
    <w:p w14:paraId="5394519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（3）涉嫌犯罪的；</w:t>
      </w:r>
    </w:p>
    <w:p w14:paraId="7E96660F">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（4）不能胜任岗位职责的；</w:t>
      </w:r>
    </w:p>
    <w:p w14:paraId="663BB89A">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（5）严重违反职业道德的；</w:t>
      </w:r>
    </w:p>
    <w:p w14:paraId="21EC14A0">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（6）专用条件约定的其他情形。 </w:t>
      </w:r>
    </w:p>
    <w:p w14:paraId="573038C9">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咨询人的工作要求</w:t>
      </w:r>
    </w:p>
    <w:p w14:paraId="54CA500A">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咨询人应当按照专用条件约定的时间等要求向委托人提供</w:t>
      </w:r>
      <w:r>
        <w:rPr>
          <w:rFonts w:hint="eastAsia" w:asciiTheme="minorEastAsia" w:hAnsiTheme="minorEastAsia" w:eastAsiaTheme="minorEastAsia" w:cstheme="minorEastAsia"/>
          <w:sz w:val="24"/>
          <w:szCs w:val="24"/>
          <w:lang w:val="en-US" w:eastAsia="zh-CN"/>
        </w:rPr>
        <w:t>符合本合同及委托人要求的</w:t>
      </w:r>
      <w:r>
        <w:rPr>
          <w:rFonts w:hint="eastAsia" w:asciiTheme="minorEastAsia" w:hAnsiTheme="minorEastAsia" w:eastAsiaTheme="minorEastAsia" w:cstheme="minorEastAsia"/>
          <w:sz w:val="24"/>
          <w:szCs w:val="24"/>
        </w:rPr>
        <w:t>与工程造价咨询业务有关的资料，包括</w:t>
      </w:r>
      <w:r>
        <w:rPr>
          <w:rFonts w:hint="eastAsia" w:asciiTheme="minorEastAsia" w:hAnsiTheme="minorEastAsia" w:eastAsiaTheme="minorEastAsia" w:cstheme="minorEastAsia"/>
          <w:sz w:val="24"/>
          <w:szCs w:val="24"/>
          <w:lang w:val="en-US" w:eastAsia="zh-CN"/>
        </w:rPr>
        <w:t>但不限于</w:t>
      </w:r>
      <w:r>
        <w:rPr>
          <w:rFonts w:hint="eastAsia" w:asciiTheme="minorEastAsia" w:hAnsiTheme="minorEastAsia" w:eastAsiaTheme="minorEastAsia" w:cstheme="minorEastAsia"/>
          <w:sz w:val="24"/>
          <w:szCs w:val="24"/>
        </w:rPr>
        <w:t>工程造价咨询企业的资质证书及承担本合同业务的团队人员名单及执业（从业）资格证书、咨询工作大纲等，并按合同约定的 服务范围和工作内容实施咨询业务</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14:paraId="71E5ADFB">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咨询人应当在专用条件约定的时间内，按照专用条件约定的份数、组成向委托人提交咨询成果文件。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w:t>
      </w:r>
    </w:p>
    <w:p w14:paraId="46348D4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咨询人提交的工程造价咨询成果文件，除加盖咨询人单位公章、工程造价咨询企业执业印章外，还必须按要求加盖参加咨询工作人员的执业（从业）资格印章。</w:t>
      </w:r>
    </w:p>
    <w:p w14:paraId="330B460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3.2.4 咨询人应在专用条件约定的时间内，对委托人以书面形式提出的建议或者异议给予书面答复。</w:t>
      </w:r>
    </w:p>
    <w:p w14:paraId="7C66ED9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3.2.5 咨询人从事工程造价咨询活动，应当遵循独立、客观、公正、诚实信用的原则，不得损害社会公共利益和他人的合法权益。</w:t>
      </w:r>
    </w:p>
    <w:p w14:paraId="77A108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3.2.6 咨询人承诺按照法律规定及合同约定，完成合同范围内的建设工程造价咨询服务，不转包承接的造价咨询服务业务。</w:t>
      </w:r>
    </w:p>
    <w:p w14:paraId="554613A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 咨询人的工作依据 </w:t>
      </w:r>
    </w:p>
    <w:p w14:paraId="4899B52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咨询人应在专用条件内与委托人协商明确履行本合同约定的咨询服务需要适用的技术标准、规范、定额等工作依据，但不得违反国家及工程所在地</w:t>
      </w:r>
      <w:r>
        <w:rPr>
          <w:rFonts w:hint="eastAsia" w:asciiTheme="minorEastAsia" w:hAnsiTheme="minorEastAsia" w:eastAsiaTheme="minorEastAsia" w:cstheme="minorEastAsia"/>
          <w:sz w:val="24"/>
          <w:szCs w:val="24"/>
          <w:lang w:val="en-US" w:eastAsia="zh-CN"/>
        </w:rPr>
        <w:t>及相关行业</w:t>
      </w:r>
      <w:r>
        <w:rPr>
          <w:rFonts w:hint="eastAsia" w:asciiTheme="minorEastAsia" w:hAnsiTheme="minorEastAsia" w:eastAsiaTheme="minorEastAsia" w:cstheme="minorEastAsia"/>
          <w:sz w:val="24"/>
          <w:szCs w:val="24"/>
        </w:rPr>
        <w:t>的强制性标准、规范。</w:t>
      </w:r>
    </w:p>
    <w:p w14:paraId="0CABC5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咨询人应自行配备本条所述的技术标准、规范、定额等相关资料。必须由委托人提供的资料，应在附录 C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中载明。需要委托人协助才能获得的资料，委托人应予以协助。</w:t>
      </w:r>
    </w:p>
    <w:p w14:paraId="113982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3.4 使用委托人房屋及设备的返还 项目咨询人员使用委托人提供的房屋及设备的，咨询人应妥善使用和保管，在本合同终止时将上述房屋及设备按专用条件约定的时间和方式返还委托人。若有任何损坏的，应按照市场价赔偿。</w:t>
      </w:r>
    </w:p>
    <w:p w14:paraId="57381CC2">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4.违约责任</w:t>
      </w:r>
    </w:p>
    <w:p w14:paraId="7DB2A5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4.1 委托人的违约责任</w:t>
      </w:r>
    </w:p>
    <w:p w14:paraId="37B476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委托人应当履行</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合同约定的义务，如</w:t>
      </w:r>
      <w:r>
        <w:rPr>
          <w:rFonts w:hint="eastAsia" w:asciiTheme="minorEastAsia" w:hAnsiTheme="minorEastAsia" w:eastAsiaTheme="minorEastAsia" w:cstheme="minorEastAsia"/>
          <w:sz w:val="24"/>
          <w:szCs w:val="24"/>
          <w:lang w:val="en-US" w:eastAsia="zh-CN"/>
        </w:rPr>
        <w:t>因委托人自身原因导致</w:t>
      </w:r>
      <w:r>
        <w:rPr>
          <w:rFonts w:hint="eastAsia" w:asciiTheme="minorEastAsia" w:hAnsiTheme="minorEastAsia" w:eastAsiaTheme="minorEastAsia" w:cstheme="minorEastAsia"/>
          <w:sz w:val="24"/>
          <w:szCs w:val="24"/>
        </w:rPr>
        <w:t>违反</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承担违约责任。</w:t>
      </w:r>
    </w:p>
    <w:p w14:paraId="0EB29B9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4.2 咨询人的违约责任</w:t>
      </w:r>
    </w:p>
    <w:p w14:paraId="59288DE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4.2.1 咨询人不履行本合同义务或者履行义务不符合本合同约定的，应承担违约责任。双方可在专用条件中约定违约金的计算及支付方法。</w:t>
      </w:r>
    </w:p>
    <w:p w14:paraId="1F9F1A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4.2.2 因咨询人违反本合同约定给委托人造成损失的，咨询人应当赔偿委托人由此导致的全部损失。双方可在专用条件中约定赔偿金额的确定及支付方法。</w:t>
      </w:r>
    </w:p>
    <w:p w14:paraId="653AAE70">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5.支付</w:t>
      </w:r>
    </w:p>
    <w:p w14:paraId="1DEFE9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5.1 支付货币 除专用条件另有约定外，酬金均以人民币支付。涉及外币支付的，所采用的货币种类和汇率等在专用条件中约定。 </w:t>
      </w:r>
    </w:p>
    <w:p w14:paraId="54095F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5.2 支付申请</w:t>
      </w:r>
    </w:p>
    <w:p w14:paraId="5AECC8B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咨询人应在本合同约定的每次应付款日期前，向委托人提交支付申请书及符合委托人要求的</w:t>
      </w:r>
      <w:r>
        <w:rPr>
          <w:rFonts w:hint="eastAsia" w:asciiTheme="minorEastAsia" w:hAnsiTheme="minorEastAsia" w:eastAsiaTheme="minorEastAsia" w:cstheme="minorEastAsia"/>
          <w:sz w:val="24"/>
          <w:szCs w:val="24"/>
          <w:lang w:val="en-US" w:eastAsia="zh-CN"/>
        </w:rPr>
        <w:t>等额</w:t>
      </w:r>
      <w:r>
        <w:rPr>
          <w:rFonts w:hint="eastAsia" w:asciiTheme="minorEastAsia" w:hAnsiTheme="minorEastAsia" w:eastAsiaTheme="minorEastAsia" w:cstheme="minorEastAsia"/>
          <w:sz w:val="24"/>
          <w:szCs w:val="24"/>
        </w:rPr>
        <w:t>发票，支付申请书的提交日期由双方在专用条件中约定。支付申请书应当说明当期应付款</w:t>
      </w:r>
      <w:r>
        <w:rPr>
          <w:rFonts w:hint="eastAsia" w:asciiTheme="minorEastAsia" w:hAnsiTheme="minorEastAsia" w:eastAsiaTheme="minorEastAsia" w:cstheme="minorEastAsia"/>
          <w:sz w:val="24"/>
          <w:szCs w:val="24"/>
          <w:lang w:val="en-US" w:eastAsia="zh-CN"/>
        </w:rPr>
        <w:t>的依据、</w:t>
      </w:r>
      <w:r>
        <w:rPr>
          <w:rFonts w:hint="eastAsia" w:asciiTheme="minorEastAsia" w:hAnsiTheme="minorEastAsia" w:eastAsiaTheme="minorEastAsia" w:cstheme="minorEastAsia"/>
          <w:sz w:val="24"/>
          <w:szCs w:val="24"/>
        </w:rPr>
        <w:t>总额，并列出当期应支付的款项及其金额。</w:t>
      </w:r>
    </w:p>
    <w:p w14:paraId="5702E1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5.3有异议部分的支付 委托人对咨询人提交的支付申请书有异议时，应当在收到咨询人提交的支付申请书后以书面形式向咨询人发出异议通知。无异议部分的款项应按期支付，有异议部分的款项按</w:t>
      </w:r>
      <w:r>
        <w:rPr>
          <w:rFonts w:hint="eastAsia" w:ascii="宋体" w:hAnsi="宋体" w:cs="宋体"/>
          <w:sz w:val="24"/>
          <w:szCs w:val="24"/>
          <w:lang w:val="en-US" w:eastAsia="zh-CN"/>
        </w:rPr>
        <w:t>本通用条款</w:t>
      </w:r>
      <w:r>
        <w:rPr>
          <w:rFonts w:hint="eastAsia" w:asciiTheme="minorEastAsia" w:hAnsiTheme="minorEastAsia" w:eastAsiaTheme="minorEastAsia" w:cstheme="minorEastAsia"/>
          <w:sz w:val="24"/>
          <w:szCs w:val="24"/>
        </w:rPr>
        <w:t>第 7 条约定办理。</w:t>
      </w:r>
    </w:p>
    <w:p w14:paraId="1E477DFA">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6.合同变更、解除与终止</w:t>
      </w:r>
    </w:p>
    <w:p w14:paraId="5A3E6F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 合同变更</w:t>
      </w:r>
    </w:p>
    <w:p w14:paraId="562C3C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6.1.1 任何一方以书面形式提出变更请求时，双方经协商一致后可进行变更。</w:t>
      </w:r>
    </w:p>
    <w:p w14:paraId="623BB7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6.1.2 除不可抗力外，因非咨询人原因导致咨询人履行合同期限延长、内容增加时，咨询人应当将此情况与可能产生的影响及时通知委托人。增加的工作时间或工作内容</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视为附加工作</w:t>
      </w:r>
      <w:r>
        <w:rPr>
          <w:rFonts w:hint="eastAsia" w:ascii="宋体" w:hAnsi="宋体" w:cs="宋体"/>
          <w:sz w:val="24"/>
          <w:lang w:eastAsia="zh-CN"/>
        </w:rPr>
        <w:t>，</w:t>
      </w:r>
      <w:r>
        <w:rPr>
          <w:rFonts w:hint="eastAsia" w:ascii="宋体" w:hAnsi="宋体" w:cs="宋体"/>
          <w:sz w:val="24"/>
          <w:lang w:val="en-US" w:eastAsia="zh-CN"/>
        </w:rPr>
        <w:t>但协议书或专用合同条款另有约定的除外</w:t>
      </w:r>
      <w:r>
        <w:rPr>
          <w:rFonts w:hint="eastAsia" w:asciiTheme="minorEastAsia" w:hAnsiTheme="minorEastAsia" w:eastAsiaTheme="minorEastAsia" w:cstheme="minorEastAsia"/>
          <w:sz w:val="24"/>
          <w:szCs w:val="24"/>
        </w:rPr>
        <w:t>。附加工作酬金的确定方法由双方根据委托的服务范围及工作内容在专用条件中约定。</w:t>
      </w:r>
    </w:p>
    <w:p w14:paraId="5C9EBA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0F23C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6.1.4 因工程规模、服务范围及工作内容的变化等导致咨询人的工作量增减时，服务酬金</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作相应调整，调整方法由双方在专用条件中约定。</w:t>
      </w:r>
    </w:p>
    <w:p w14:paraId="2A56381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 合同解除</w:t>
      </w:r>
    </w:p>
    <w:p w14:paraId="6AD473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6.2.1 委托人与咨询人协商一致，可以解除合同。</w:t>
      </w:r>
    </w:p>
    <w:p w14:paraId="6F48A5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6.2.2 有下列情形之一的，合同当事人一方或双方可以解除合同：</w:t>
      </w:r>
    </w:p>
    <w:p w14:paraId="1098A24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（1）咨询人将本合同约定的工程造价咨询服务工作全部或部分转包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分包</w:t>
      </w:r>
      <w:r>
        <w:rPr>
          <w:rFonts w:hint="eastAsia" w:asciiTheme="minorEastAsia" w:hAnsiTheme="minorEastAsia" w:eastAsiaTheme="minorEastAsia" w:cstheme="minorEastAsia"/>
          <w:sz w:val="24"/>
          <w:szCs w:val="24"/>
        </w:rPr>
        <w:t>给</w:t>
      </w:r>
      <w:r>
        <w:rPr>
          <w:rFonts w:hint="eastAsia" w:asciiTheme="minorEastAsia" w:hAnsiTheme="minorEastAsia" w:eastAsiaTheme="minorEastAsia" w:cstheme="minorEastAsia"/>
          <w:sz w:val="24"/>
          <w:szCs w:val="24"/>
          <w:lang w:val="en-US" w:eastAsia="zh-CN"/>
        </w:rPr>
        <w:t>第三方</w:t>
      </w:r>
      <w:r>
        <w:rPr>
          <w:rFonts w:hint="eastAsia" w:asciiTheme="minorEastAsia" w:hAnsiTheme="minorEastAsia" w:eastAsiaTheme="minorEastAsia" w:cstheme="minorEastAsia"/>
          <w:sz w:val="24"/>
          <w:szCs w:val="24"/>
        </w:rPr>
        <w:t>，委托人可以解除合同；</w:t>
      </w:r>
    </w:p>
    <w:p w14:paraId="145A4C8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（2）咨询人</w:t>
      </w:r>
      <w:r>
        <w:rPr>
          <w:rFonts w:hint="eastAsia" w:asciiTheme="minorEastAsia" w:hAnsiTheme="minorEastAsia" w:eastAsiaTheme="minorEastAsia" w:cstheme="minorEastAsia"/>
          <w:sz w:val="24"/>
          <w:szCs w:val="24"/>
          <w:lang w:val="en-US" w:eastAsia="zh-CN"/>
        </w:rPr>
        <w:t>未在本合同约定的时间内</w:t>
      </w:r>
      <w:r>
        <w:rPr>
          <w:rFonts w:hint="eastAsia" w:ascii="宋体" w:hAnsi="宋体" w:cs="宋体"/>
          <w:sz w:val="24"/>
          <w:lang w:eastAsia="zh-CN"/>
        </w:rPr>
        <w:t>（</w:t>
      </w:r>
      <w:r>
        <w:rPr>
          <w:rFonts w:hint="eastAsia" w:ascii="宋体" w:hAnsi="宋体" w:cs="宋体"/>
          <w:sz w:val="24"/>
          <w:lang w:val="en-US" w:eastAsia="zh-CN"/>
        </w:rPr>
        <w:t>本合同未约定的则以委托人规定的时间为准</w:t>
      </w:r>
      <w:r>
        <w:rPr>
          <w:rFonts w:hint="eastAsia" w:ascii="宋体" w:hAnsi="宋体" w:cs="宋体"/>
          <w:sz w:val="24"/>
          <w:lang w:eastAsia="zh-CN"/>
        </w:rPr>
        <w:t>）</w:t>
      </w:r>
      <w:r>
        <w:rPr>
          <w:rFonts w:hint="eastAsia" w:asciiTheme="minorEastAsia" w:hAnsiTheme="minorEastAsia" w:eastAsiaTheme="minorEastAsia" w:cstheme="minorEastAsia"/>
          <w:sz w:val="24"/>
          <w:szCs w:val="24"/>
        </w:rPr>
        <w:t>提供造价咨询服务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或提供的服务</w:t>
      </w:r>
      <w:r>
        <w:rPr>
          <w:rFonts w:hint="eastAsia" w:asciiTheme="minorEastAsia" w:hAnsiTheme="minorEastAsia" w:eastAsiaTheme="minorEastAsia" w:cstheme="minorEastAsia"/>
          <w:sz w:val="24"/>
          <w:szCs w:val="24"/>
        </w:rPr>
        <w:t>不符合</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合同约定</w:t>
      </w:r>
      <w:r>
        <w:rPr>
          <w:rFonts w:hint="eastAsia" w:asciiTheme="minorEastAsia" w:hAnsiTheme="minorEastAsia" w:eastAsiaTheme="minorEastAsia" w:cstheme="minorEastAsia"/>
          <w:sz w:val="24"/>
          <w:szCs w:val="24"/>
          <w:lang w:val="en-US" w:eastAsia="zh-CN"/>
        </w:rPr>
        <w:t>及委托人</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，经委托人催告仍不能达到合同约定</w:t>
      </w:r>
      <w:r>
        <w:rPr>
          <w:rFonts w:hint="eastAsia" w:asciiTheme="minorEastAsia" w:hAnsiTheme="minorEastAsia" w:eastAsiaTheme="minorEastAsia" w:cstheme="minorEastAsia"/>
          <w:sz w:val="24"/>
          <w:szCs w:val="24"/>
          <w:lang w:val="en-US" w:eastAsia="zh-CN"/>
        </w:rPr>
        <w:t>及委托人</w:t>
      </w:r>
      <w:r>
        <w:rPr>
          <w:rFonts w:hint="eastAsia" w:asciiTheme="minorEastAsia" w:hAnsiTheme="minorEastAsia" w:eastAsiaTheme="minorEastAsia" w:cstheme="minorEastAsia"/>
          <w:sz w:val="24"/>
          <w:szCs w:val="24"/>
        </w:rPr>
        <w:t>要求的，委托人可以解除合同；</w:t>
      </w:r>
    </w:p>
    <w:p w14:paraId="65515B25">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（3）因不可抗力致使</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合同无法履行；</w:t>
      </w:r>
    </w:p>
    <w:p w14:paraId="3300780A">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）因一方违约致使合同无法实际履行或实际履行已无必要。 </w:t>
      </w:r>
    </w:p>
    <w:p w14:paraId="3569B105">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除上述情形外，双方可以根据委托的服务范围及工作内容，在专用条件中约定解除合同的其他条件。</w:t>
      </w:r>
    </w:p>
    <w:p w14:paraId="5E3789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6.2.3 解除合同的通知</w:t>
      </w:r>
      <w:r>
        <w:rPr>
          <w:rFonts w:hint="eastAsia" w:ascii="宋体" w:hAnsi="宋体" w:cs="宋体"/>
          <w:sz w:val="24"/>
          <w:lang w:val="en-US" w:eastAsia="zh-CN"/>
        </w:rPr>
        <w:t>自到达对方之日起生效</w:t>
      </w:r>
      <w:r>
        <w:rPr>
          <w:rFonts w:hint="eastAsia" w:asciiTheme="minorEastAsia" w:hAnsiTheme="minorEastAsia" w:eastAsiaTheme="minorEastAsia" w:cstheme="minorEastAsia"/>
          <w:sz w:val="24"/>
          <w:szCs w:val="24"/>
        </w:rPr>
        <w:t>。</w:t>
      </w:r>
    </w:p>
    <w:p w14:paraId="1C0053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6.2.4 合同解除后，</w:t>
      </w:r>
      <w:r>
        <w:rPr>
          <w:rFonts w:hint="eastAsia" w:asciiTheme="minorEastAsia" w:hAnsiTheme="minorEastAsia" w:eastAsiaTheme="minorEastAsia" w:cstheme="minorEastAsia"/>
          <w:sz w:val="24"/>
          <w:szCs w:val="24"/>
          <w:lang w:val="en-US" w:eastAsia="zh-CN"/>
        </w:rPr>
        <w:t>除因咨询人的原因导致解除合同的，</w:t>
      </w:r>
      <w:r>
        <w:rPr>
          <w:rFonts w:hint="eastAsia" w:asciiTheme="minorEastAsia" w:hAnsiTheme="minorEastAsia" w:eastAsiaTheme="minorEastAsia" w:cstheme="minorEastAsia"/>
          <w:sz w:val="24"/>
          <w:szCs w:val="24"/>
        </w:rPr>
        <w:t>委托人应按照合同约定向咨询人支付</w:t>
      </w:r>
      <w:r>
        <w:rPr>
          <w:rFonts w:hint="eastAsia" w:asciiTheme="minorEastAsia" w:hAnsiTheme="minorEastAsia" w:eastAsiaTheme="minorEastAsia" w:cstheme="minorEastAsia"/>
          <w:sz w:val="24"/>
          <w:szCs w:val="24"/>
          <w:lang w:val="en-US" w:eastAsia="zh-CN"/>
        </w:rPr>
        <w:t>符合本合同约定及委托人要求并经委托人确认无误的</w:t>
      </w:r>
      <w:r>
        <w:rPr>
          <w:rFonts w:hint="eastAsia" w:asciiTheme="minorEastAsia" w:hAnsiTheme="minorEastAsia" w:eastAsiaTheme="minorEastAsia" w:cstheme="minorEastAsia"/>
          <w:sz w:val="24"/>
          <w:szCs w:val="24"/>
        </w:rPr>
        <w:t>已完成部分的咨询服务酬金。</w:t>
      </w:r>
    </w:p>
    <w:p w14:paraId="436396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因不可抗力导致的合同解除，其损失的分担按照合理分担的原则由合同当事人在专用条件中自行约定。除不可抗力外因</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rPr>
        <w:t>原因导致的合同解除，其损失由委托人承担。因咨询人原因导致的合同解除，</w:t>
      </w:r>
      <w:r>
        <w:rPr>
          <w:rFonts w:hint="eastAsia" w:asciiTheme="minorEastAsia" w:hAnsiTheme="minorEastAsia" w:eastAsiaTheme="minorEastAsia" w:cstheme="minorEastAsia"/>
          <w:sz w:val="24"/>
          <w:szCs w:val="24"/>
          <w:lang w:val="en-US" w:eastAsia="zh-CN"/>
        </w:rPr>
        <w:t>咨询人应</w:t>
      </w:r>
      <w:r>
        <w:rPr>
          <w:rFonts w:hint="eastAsia" w:asciiTheme="minorEastAsia" w:hAnsiTheme="minorEastAsia" w:eastAsiaTheme="minorEastAsia" w:cstheme="minorEastAsia"/>
          <w:sz w:val="24"/>
          <w:szCs w:val="24"/>
        </w:rPr>
        <w:t>按照违约责任处理</w:t>
      </w:r>
      <w:r>
        <w:rPr>
          <w:rFonts w:hint="eastAsia" w:asciiTheme="minorEastAsia" w:hAnsiTheme="minorEastAsia" w:eastAsiaTheme="minorEastAsia" w:cstheme="minorEastAsia"/>
          <w:sz w:val="24"/>
          <w:szCs w:val="24"/>
          <w:lang w:val="en-US" w:eastAsia="zh-CN"/>
        </w:rPr>
        <w:t>并承担由此导致的全部损失的赔偿责任</w:t>
      </w:r>
      <w:r>
        <w:rPr>
          <w:rFonts w:hint="eastAsia" w:asciiTheme="minorEastAsia" w:hAnsiTheme="minorEastAsia" w:eastAsiaTheme="minorEastAsia" w:cstheme="minorEastAsia"/>
          <w:sz w:val="24"/>
          <w:szCs w:val="24"/>
        </w:rPr>
        <w:t>。</w:t>
      </w:r>
    </w:p>
    <w:p w14:paraId="3C47F3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6.2.5 本合同解除后，本合同约定的有关结算、争议解决方式的条款仍然有效。</w:t>
      </w:r>
    </w:p>
    <w:p w14:paraId="0EF0FB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6.3 合同终止 除合同解除外，以下条件全部满足时，本合同终止：</w:t>
      </w:r>
    </w:p>
    <w:p w14:paraId="16BED756">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（1）咨询人完成本合同约定的全部工作；</w:t>
      </w:r>
    </w:p>
    <w:p w14:paraId="15066005">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（2）委托人与咨询人结清并支付酬金；</w:t>
      </w:r>
    </w:p>
    <w:p w14:paraId="78A4BB10">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（3）咨询人将委托人提供的资料</w:t>
      </w:r>
      <w:r>
        <w:rPr>
          <w:rFonts w:hint="eastAsia" w:asciiTheme="minorEastAsia" w:hAnsiTheme="minorEastAsia" w:eastAsiaTheme="minorEastAsia" w:cstheme="minorEastAsia"/>
          <w:sz w:val="24"/>
          <w:szCs w:val="24"/>
          <w:lang w:val="en-US" w:eastAsia="zh-CN"/>
        </w:rPr>
        <w:t>全部</w:t>
      </w:r>
      <w:r>
        <w:rPr>
          <w:rFonts w:hint="eastAsia" w:asciiTheme="minorEastAsia" w:hAnsiTheme="minorEastAsia" w:eastAsiaTheme="minorEastAsia" w:cstheme="minorEastAsia"/>
          <w:sz w:val="24"/>
          <w:szCs w:val="24"/>
        </w:rPr>
        <w:t>交还</w:t>
      </w:r>
      <w:r>
        <w:rPr>
          <w:rFonts w:hint="eastAsia" w:asciiTheme="minorEastAsia" w:hAnsiTheme="minorEastAsia" w:eastAsiaTheme="minorEastAsia" w:cstheme="minorEastAsia"/>
          <w:sz w:val="24"/>
          <w:szCs w:val="24"/>
          <w:lang w:eastAsia="zh-CN"/>
        </w:rPr>
        <w:t>；</w:t>
      </w:r>
    </w:p>
    <w:p w14:paraId="5EC0A2AB">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宋体" w:hAnsi="宋体" w:cs="宋体"/>
          <w:sz w:val="24"/>
          <w:lang w:val="en-US" w:eastAsia="zh-CN"/>
        </w:rPr>
        <w:t>咨询人无其它违约行为及需要赔偿的事宜</w:t>
      </w:r>
      <w:r>
        <w:rPr>
          <w:rFonts w:hint="eastAsia" w:asciiTheme="minorEastAsia" w:hAnsiTheme="minorEastAsia" w:eastAsiaTheme="minorEastAsia" w:cstheme="minorEastAsia"/>
          <w:sz w:val="24"/>
          <w:szCs w:val="24"/>
        </w:rPr>
        <w:t xml:space="preserve">。 </w:t>
      </w:r>
    </w:p>
    <w:p w14:paraId="4E1EA3F0">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7.争议解决</w:t>
      </w:r>
    </w:p>
    <w:p w14:paraId="076348A8">
      <w:pPr>
        <w:keepNext w:val="0"/>
        <w:keepLines w:val="0"/>
        <w:pageBreakBefore w:val="0"/>
        <w:widowControl w:val="0"/>
        <w:kinsoku/>
        <w:wordWrap/>
        <w:overflowPunct/>
        <w:topLinePunct w:val="0"/>
        <w:autoSpaceDE/>
        <w:autoSpaceDN/>
        <w:bidi w:val="0"/>
        <w:adjustRightInd/>
        <w:snapToGrid/>
        <w:spacing w:line="560" w:lineRule="exact"/>
        <w:ind w:firstLine="723" w:firstLineChars="3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7.1 协商 </w:t>
      </w:r>
    </w:p>
    <w:p w14:paraId="1586D332">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双方应本着诚实信用的原则协商解决本合同履行过程中发生的争议。 </w:t>
      </w:r>
    </w:p>
    <w:p w14:paraId="79916D42">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7.2 调解 </w:t>
      </w:r>
    </w:p>
    <w:p w14:paraId="580C4653">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如果双方不能在 14 日内或双方商定的其他时间内解决本合同争议，可以将其提交给专用条件约定的或事后达成协议的调解人进行调解。</w:t>
      </w:r>
    </w:p>
    <w:p w14:paraId="58436910">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7.3 仲裁或诉讼 </w:t>
      </w:r>
    </w:p>
    <w:p w14:paraId="332EE9C0">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双方均有权不经调解直接向委托人所在地</w:t>
      </w:r>
      <w:r>
        <w:rPr>
          <w:rFonts w:hint="eastAsia" w:asciiTheme="minorEastAsia" w:hAnsiTheme="minorEastAsia" w:eastAsiaTheme="minorEastAsia" w:cstheme="minorEastAsia"/>
          <w:sz w:val="24"/>
          <w:szCs w:val="24"/>
          <w:lang w:val="en-US" w:eastAsia="zh-CN"/>
        </w:rPr>
        <w:t>有管辖权的</w:t>
      </w:r>
      <w:r>
        <w:rPr>
          <w:rFonts w:hint="eastAsia" w:asciiTheme="minorEastAsia" w:hAnsiTheme="minorEastAsia" w:eastAsiaTheme="minorEastAsia" w:cstheme="minorEastAsia"/>
          <w:sz w:val="24"/>
          <w:szCs w:val="24"/>
        </w:rPr>
        <w:t xml:space="preserve">人民法院提起诉讼。 </w:t>
      </w:r>
    </w:p>
    <w:p w14:paraId="7B80973F">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8.其他</w:t>
      </w:r>
    </w:p>
    <w:p w14:paraId="457D57D3">
      <w:pPr>
        <w:keepNext w:val="0"/>
        <w:keepLines w:val="0"/>
        <w:pageBreakBefore w:val="0"/>
        <w:widowControl w:val="0"/>
        <w:kinsoku/>
        <w:wordWrap/>
        <w:overflowPunct/>
        <w:topLinePunct w:val="0"/>
        <w:autoSpaceDE/>
        <w:autoSpaceDN/>
        <w:bidi w:val="0"/>
        <w:adjustRightInd/>
        <w:snapToGrid/>
        <w:spacing w:line="560" w:lineRule="exact"/>
        <w:ind w:left="0" w:leftChars="0" w:firstLine="501"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8.1 保密 </w:t>
      </w:r>
    </w:p>
    <w:p w14:paraId="6B29CF7F">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在本合同履行期间或专用条件约定的期限内，双方不得泄露对方申明的保密资料，亦不得泄露与实施工程有关的第三人所提供的保密资料。保密事项在专用条件中约定。</w:t>
      </w:r>
    </w:p>
    <w:p w14:paraId="59F04D3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8.2 联络</w:t>
      </w:r>
    </w:p>
    <w:p w14:paraId="2A49298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8.2.1 与合同有关的通知、指示、要求、决定等，均应采用书面形式，并应在专用条件约定的期限内送达接收人和送达地点。</w:t>
      </w:r>
    </w:p>
    <w:p w14:paraId="3AC26E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8.2.2 委托人和咨询人应在专用条件中约定各自的送达接收人、送达地点、电子邮箱。任何一方指定的接收人或送达地点或电子邮箱发生变动的，应提前 3 天以书面形式通知对方，否则视为未发生变动。</w:t>
      </w:r>
    </w:p>
    <w:p w14:paraId="7A4A74E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8.2.3 咨询人应当及时签收</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rPr>
        <w:t>送达至送达地点和指定接收人的往来函件，</w:t>
      </w:r>
      <w:r>
        <w:rPr>
          <w:rFonts w:hint="eastAsia" w:asciiTheme="minorEastAsia" w:hAnsiTheme="minorEastAsia" w:eastAsiaTheme="minorEastAsia" w:cstheme="minorEastAsia"/>
          <w:sz w:val="24"/>
          <w:szCs w:val="24"/>
          <w:lang w:val="en-US" w:eastAsia="zh-CN"/>
        </w:rPr>
        <w:t>若咨询人</w:t>
      </w:r>
      <w:r>
        <w:rPr>
          <w:rFonts w:hint="eastAsia" w:asciiTheme="minorEastAsia" w:hAnsiTheme="minorEastAsia" w:eastAsiaTheme="minorEastAsia" w:cstheme="minorEastAsia"/>
          <w:sz w:val="24"/>
          <w:szCs w:val="24"/>
        </w:rPr>
        <w:t>拒不签收的，视为认可</w:t>
      </w:r>
      <w:r>
        <w:rPr>
          <w:rFonts w:hint="eastAsia" w:asciiTheme="minorEastAsia" w:hAnsiTheme="minorEastAsia" w:eastAsiaTheme="minorEastAsia" w:cstheme="minorEastAsia"/>
          <w:sz w:val="24"/>
          <w:szCs w:val="24"/>
          <w:lang w:val="en-US" w:eastAsia="zh-CN"/>
        </w:rPr>
        <w:t>委托人发送</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函件内容。</w:t>
      </w:r>
    </w:p>
    <w:p w14:paraId="0245D8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8.3 知识产权 </w:t>
      </w:r>
    </w:p>
    <w:p w14:paraId="01548E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8.3.1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CC2B7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8.3.2双方保证在履行本合同过程中不侵犯对方及第三方的知识产权。因咨询人侵犯他人知识产权所引起的责任，由咨询人承担；因委托人提供的基础资料导致侵权的，由委托人承担责任。</w:t>
      </w:r>
    </w:p>
    <w:p w14:paraId="490AE5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8.3.3除专用条件另有约定外，双方均有权在履行本合同保密义务并且不损害对方利益的情况下，将履行本合同形成的有关成果文件用于企业宣传、申报奖项以及接受上级主管部门的检查。</w:t>
      </w:r>
    </w:p>
    <w:p w14:paraId="0E464B0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0A782F8">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p>
    <w:p w14:paraId="1FFC2FB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stheme="minorEastAsia"/>
          <w:sz w:val="24"/>
          <w:szCs w:val="24"/>
        </w:rPr>
      </w:pPr>
    </w:p>
    <w:p w14:paraId="2965079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stheme="minorEastAsia"/>
          <w:sz w:val="24"/>
          <w:szCs w:val="24"/>
        </w:rPr>
      </w:pPr>
    </w:p>
    <w:p w14:paraId="6C69DE05">
      <w:pPr>
        <w:rPr>
          <w:rFonts w:asciiTheme="minorEastAsia" w:hAnsiTheme="minorEastAsia" w:eastAsiaTheme="minorEastAsia" w:cstheme="minorEastAsia"/>
          <w:sz w:val="24"/>
          <w:szCs w:val="24"/>
        </w:rPr>
      </w:pPr>
    </w:p>
    <w:p w14:paraId="40679CFE">
      <w:pPr>
        <w:pStyle w:val="2"/>
        <w:rPr>
          <w:rFonts w:asciiTheme="minorEastAsia" w:hAnsiTheme="minorEastAsia" w:eastAsiaTheme="minorEastAsia" w:cstheme="minorEastAsia"/>
          <w:sz w:val="24"/>
          <w:szCs w:val="24"/>
        </w:rPr>
      </w:pPr>
    </w:p>
    <w:p w14:paraId="7F552D30">
      <w:pPr>
        <w:rPr>
          <w:rFonts w:asciiTheme="minorEastAsia" w:hAnsiTheme="minorEastAsia" w:eastAsiaTheme="minorEastAsia" w:cstheme="minorEastAsia"/>
          <w:sz w:val="24"/>
          <w:szCs w:val="24"/>
        </w:rPr>
      </w:pPr>
    </w:p>
    <w:p w14:paraId="1E5B1A4D">
      <w:pPr>
        <w:pStyle w:val="2"/>
        <w:rPr>
          <w:rFonts w:asciiTheme="minorEastAsia" w:hAnsiTheme="minorEastAsia" w:eastAsiaTheme="minorEastAsia" w:cstheme="minorEastAsia"/>
          <w:sz w:val="24"/>
          <w:szCs w:val="24"/>
        </w:rPr>
      </w:pPr>
    </w:p>
    <w:p w14:paraId="31087822">
      <w:pPr>
        <w:rPr>
          <w:rFonts w:asciiTheme="minorEastAsia" w:hAnsiTheme="minorEastAsia" w:eastAsiaTheme="minorEastAsia" w:cstheme="minorEastAsia"/>
          <w:sz w:val="24"/>
          <w:szCs w:val="24"/>
        </w:rPr>
      </w:pPr>
    </w:p>
    <w:p w14:paraId="107CFA05">
      <w:pPr>
        <w:pStyle w:val="2"/>
        <w:rPr>
          <w:rFonts w:asciiTheme="minorEastAsia" w:hAnsiTheme="minorEastAsia" w:eastAsiaTheme="minorEastAsia" w:cstheme="minorEastAsia"/>
          <w:sz w:val="24"/>
          <w:szCs w:val="24"/>
        </w:rPr>
      </w:pPr>
    </w:p>
    <w:p w14:paraId="354AEE9F">
      <w:pPr>
        <w:rPr>
          <w:rFonts w:asciiTheme="minorEastAsia" w:hAnsiTheme="minorEastAsia" w:eastAsiaTheme="minorEastAsia" w:cstheme="minorEastAsia"/>
          <w:sz w:val="24"/>
          <w:szCs w:val="24"/>
        </w:rPr>
      </w:pPr>
    </w:p>
    <w:p w14:paraId="63F213BA">
      <w:pPr>
        <w:pStyle w:val="2"/>
        <w:rPr>
          <w:rFonts w:asciiTheme="minorEastAsia" w:hAnsiTheme="minorEastAsia" w:eastAsiaTheme="minorEastAsia" w:cstheme="minorEastAsia"/>
          <w:sz w:val="24"/>
          <w:szCs w:val="24"/>
        </w:rPr>
      </w:pPr>
    </w:p>
    <w:p w14:paraId="1E9DD74D">
      <w:pPr>
        <w:rPr>
          <w:rFonts w:asciiTheme="minorEastAsia" w:hAnsiTheme="minorEastAsia" w:eastAsiaTheme="minorEastAsia" w:cstheme="minorEastAsia"/>
          <w:sz w:val="24"/>
          <w:szCs w:val="24"/>
        </w:rPr>
      </w:pPr>
    </w:p>
    <w:p w14:paraId="331DCC4D">
      <w:pPr>
        <w:pStyle w:val="2"/>
      </w:pPr>
    </w:p>
    <w:p w14:paraId="5D32465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stheme="minorEastAsia"/>
          <w:sz w:val="24"/>
          <w:szCs w:val="24"/>
        </w:rPr>
      </w:pPr>
    </w:p>
    <w:p w14:paraId="2244759C">
      <w:pPr>
        <w:keepNext w:val="0"/>
        <w:keepLines w:val="0"/>
        <w:pageBreakBefore w:val="0"/>
        <w:widowControl w:val="0"/>
        <w:kinsoku/>
        <w:wordWrap/>
        <w:overflowPunct/>
        <w:topLinePunct w:val="0"/>
        <w:autoSpaceDE/>
        <w:autoSpaceDN/>
        <w:bidi w:val="0"/>
        <w:adjustRightInd/>
        <w:snapToGrid/>
        <w:spacing w:line="560" w:lineRule="exact"/>
        <w:ind w:left="0" w:leftChars="0" w:firstLine="668" w:firstLineChars="208"/>
        <w:jc w:val="center"/>
        <w:textAlignment w:val="auto"/>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第三部分</w:t>
      </w:r>
      <w:r>
        <w:rPr>
          <w:rFonts w:hint="eastAsia" w:asciiTheme="minorEastAsia" w:hAnsiTheme="minorEastAsia" w:eastAsiaTheme="minorEastAsia" w:cstheme="minorEastAsia"/>
          <w:b/>
          <w:sz w:val="32"/>
          <w:szCs w:val="32"/>
        </w:rPr>
        <w:tab/>
      </w:r>
      <w:r>
        <w:rPr>
          <w:rFonts w:hint="eastAsia" w:asciiTheme="minorEastAsia" w:hAnsiTheme="minorEastAsia" w:eastAsiaTheme="minorEastAsia" w:cstheme="minorEastAsia"/>
          <w:b/>
          <w:sz w:val="32"/>
          <w:szCs w:val="32"/>
        </w:rPr>
        <w:t>专用条件</w:t>
      </w:r>
    </w:p>
    <w:p w14:paraId="629CB612">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p>
    <w:p w14:paraId="5E3B02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1.词语定义、语言、解释顺序与适用法律</w:t>
      </w:r>
    </w:p>
    <w:p w14:paraId="081F76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 语言</w:t>
      </w:r>
    </w:p>
    <w:p w14:paraId="0A9F05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本合同文件除使用中文外，还可用 </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6C36D7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1.2 合同文件的优先顺序</w:t>
      </w:r>
    </w:p>
    <w:p w14:paraId="652F03A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本合同文件的解释顺序为：</w:t>
      </w:r>
      <w:r>
        <w:rPr>
          <w:rFonts w:hint="eastAsia" w:asciiTheme="minorEastAsia" w:hAnsiTheme="minorEastAsia" w:eastAsiaTheme="minorEastAsia" w:cstheme="minorEastAsia"/>
          <w:sz w:val="24"/>
          <w:szCs w:val="24"/>
          <w:u w:val="single"/>
        </w:rPr>
        <w:t>协议书、专用条件、通用条件、其他合同文件</w:t>
      </w:r>
      <w:r>
        <w:rPr>
          <w:rFonts w:hint="eastAsia" w:asciiTheme="minorEastAsia" w:hAnsiTheme="minorEastAsia" w:eastAsiaTheme="minorEastAsia" w:cstheme="minorEastAsia"/>
          <w:sz w:val="24"/>
          <w:szCs w:val="24"/>
        </w:rPr>
        <w:t>。</w:t>
      </w:r>
    </w:p>
    <w:p w14:paraId="32F3D5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1.3 适用法律：</w:t>
      </w:r>
    </w:p>
    <w:p w14:paraId="11EBB49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本合同适用的其他文件包括: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rPr>
        <w:t xml:space="preserve">     /     。</w:t>
      </w:r>
    </w:p>
    <w:p w14:paraId="001615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2.委托人的义务</w:t>
      </w:r>
    </w:p>
    <w:p w14:paraId="0A60246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 提供资料</w:t>
      </w:r>
    </w:p>
    <w:p w14:paraId="16F61C3C">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委托人按照约定无偿向咨询人提供与本合同咨询业务有关资料的时间为：</w:t>
      </w:r>
      <w:r>
        <w:rPr>
          <w:rFonts w:hint="eastAsia" w:asciiTheme="minorEastAsia" w:hAnsiTheme="minorEastAsia" w:eastAsiaTheme="minorEastAsia" w:cstheme="minorEastAsia"/>
          <w:sz w:val="24"/>
          <w:szCs w:val="24"/>
          <w:u w:val="single"/>
        </w:rPr>
        <w:t>根据项目实际情况而定</w:t>
      </w:r>
      <w:r>
        <w:rPr>
          <w:rFonts w:hint="eastAsia" w:asciiTheme="minorEastAsia" w:hAnsiTheme="minorEastAsia" w:eastAsiaTheme="minorEastAsia" w:cstheme="minorEastAsia"/>
          <w:sz w:val="24"/>
          <w:szCs w:val="24"/>
          <w:u w:val="single"/>
          <w:lang w:eastAsia="zh-CN"/>
        </w:rPr>
        <w:t>。</w:t>
      </w:r>
    </w:p>
    <w:p w14:paraId="790A7B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2.2 提供工作条件</w:t>
      </w:r>
    </w:p>
    <w:p w14:paraId="70038A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2.2.1 项目咨询人员使用由委托人提供的房屋及设备，支付使用费的标准为：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1A32D10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2.4 委托人代表</w:t>
      </w:r>
    </w:p>
    <w:p w14:paraId="132C02B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委托人代表及权限范围：</w:t>
      </w:r>
      <w:r>
        <w:rPr>
          <w:rFonts w:hint="eastAsia" w:asciiTheme="minorEastAsia" w:hAnsiTheme="minorEastAsia" w:eastAsiaTheme="minorEastAsia" w:cstheme="minorEastAsia"/>
          <w:sz w:val="24"/>
          <w:szCs w:val="24"/>
          <w:u w:val="single"/>
        </w:rPr>
        <w:t xml:space="preserve">按委托人相关管理制度执行 </w:t>
      </w:r>
      <w:r>
        <w:rPr>
          <w:rFonts w:hint="eastAsia" w:asciiTheme="minorEastAsia" w:hAnsiTheme="minorEastAsia" w:eastAsiaTheme="minorEastAsia" w:cstheme="minorEastAsia"/>
          <w:sz w:val="24"/>
          <w:szCs w:val="24"/>
        </w:rPr>
        <w:t xml:space="preserve">。      </w:t>
      </w:r>
    </w:p>
    <w:p w14:paraId="74EDBD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3.咨询人的义务</w:t>
      </w:r>
    </w:p>
    <w:p w14:paraId="36211B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3.1 项目咨询团队及人员</w:t>
      </w:r>
    </w:p>
    <w:p w14:paraId="1D90F31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 xml:space="preserve">    3.1.1 项目咨询团队的主要人员应具有</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资格条件，团队人员的数量为</w:t>
      </w:r>
      <w:r>
        <w:rPr>
          <w:rFonts w:hint="eastAsia" w:asciiTheme="minorEastAsia" w:hAnsiTheme="minorEastAsia" w:eastAsiaTheme="minorEastAsia" w:cstheme="minorEastAsia"/>
          <w:sz w:val="24"/>
          <w:szCs w:val="24"/>
          <w:u w:val="single"/>
        </w:rPr>
        <w:t>应不少于</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人且需具有</w:t>
      </w:r>
      <w:r>
        <w:rPr>
          <w:rFonts w:hint="eastAsia" w:asciiTheme="minorEastAsia" w:hAnsiTheme="minorEastAsia" w:eastAsiaTheme="minorEastAsia" w:cstheme="minorEastAsia"/>
          <w:sz w:val="24"/>
          <w:szCs w:val="24"/>
          <w:u w:val="single"/>
          <w:lang w:val="en-US" w:eastAsia="zh-CN"/>
        </w:rPr>
        <w:t>一级</w:t>
      </w:r>
      <w:r>
        <w:rPr>
          <w:rFonts w:hint="eastAsia" w:asciiTheme="minorEastAsia" w:hAnsiTheme="minorEastAsia" w:eastAsiaTheme="minorEastAsia" w:cstheme="minorEastAsia"/>
          <w:sz w:val="24"/>
          <w:szCs w:val="24"/>
          <w:u w:val="single"/>
        </w:rPr>
        <w:t>造价工程师执业资格的专业技术人员</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及</w:t>
      </w:r>
      <w:r>
        <w:rPr>
          <w:rFonts w:hint="eastAsia" w:asciiTheme="minorEastAsia" w:hAnsiTheme="minorEastAsia" w:eastAsiaTheme="minorEastAsia" w:cstheme="minorEastAsia"/>
          <w:sz w:val="24"/>
          <w:szCs w:val="24"/>
          <w:u w:val="single"/>
        </w:rPr>
        <w:t>必须满足该咨询业务所需要的专业人数</w:t>
      </w:r>
      <w:r>
        <w:rPr>
          <w:rFonts w:hint="eastAsia" w:ascii="宋体" w:hAnsi="宋体" w:cs="宋体"/>
          <w:sz w:val="24"/>
          <w:szCs w:val="24"/>
          <w:u w:val="single"/>
        </w:rPr>
        <w:t>（一级造价工程师执业资格证书复印件</w:t>
      </w:r>
      <w:r>
        <w:rPr>
          <w:rFonts w:hint="eastAsia" w:ascii="宋体" w:hAnsi="宋体" w:cs="宋体"/>
          <w:sz w:val="24"/>
          <w:szCs w:val="24"/>
          <w:u w:val="single"/>
          <w:lang w:val="en-US" w:eastAsia="zh-CN"/>
        </w:rPr>
        <w:t>加盖公章后</w:t>
      </w:r>
      <w:r>
        <w:rPr>
          <w:rFonts w:hint="eastAsia" w:ascii="宋体" w:hAnsi="宋体" w:cs="宋体"/>
          <w:sz w:val="24"/>
          <w:szCs w:val="24"/>
          <w:u w:val="single"/>
        </w:rPr>
        <w:t>提交委托人备案）</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如委托人根据项目实际情况，需要调整工作时间提前完成的，咨询人应及时安排满足项目需求的技术人员，及时完成</w:t>
      </w:r>
      <w:r>
        <w:rPr>
          <w:rFonts w:hint="eastAsia" w:asciiTheme="minorEastAsia" w:hAnsiTheme="minorEastAsia" w:eastAsiaTheme="minorEastAsia" w:cstheme="minorEastAsia"/>
          <w:sz w:val="24"/>
          <w:szCs w:val="24"/>
          <w:lang w:val="en-US" w:eastAsia="zh-CN"/>
        </w:rPr>
        <w:t>预算编制</w:t>
      </w:r>
      <w:r>
        <w:rPr>
          <w:rFonts w:hint="eastAsia" w:asciiTheme="minorEastAsia" w:hAnsiTheme="minorEastAsia" w:eastAsiaTheme="minorEastAsia" w:cstheme="minorEastAsia"/>
          <w:sz w:val="24"/>
          <w:szCs w:val="24"/>
          <w:highlight w:val="none"/>
        </w:rPr>
        <w:t>工作</w:t>
      </w:r>
      <w:r>
        <w:rPr>
          <w:rFonts w:hint="eastAsia" w:ascii="宋体" w:hAnsi="宋体" w:cs="宋体"/>
          <w:sz w:val="24"/>
          <w:lang w:eastAsia="zh-CN"/>
        </w:rPr>
        <w:t>，</w:t>
      </w:r>
      <w:r>
        <w:rPr>
          <w:rFonts w:hint="eastAsia" w:ascii="宋体" w:hAnsi="宋体" w:cs="宋体"/>
          <w:b/>
          <w:bCs/>
          <w:sz w:val="24"/>
          <w:lang w:val="en-US" w:eastAsia="zh-CN"/>
        </w:rPr>
        <w:t>委托人不因此另行支付咨询人额外费用</w:t>
      </w:r>
      <w:r>
        <w:rPr>
          <w:rFonts w:hint="eastAsia" w:asciiTheme="minorEastAsia" w:hAnsiTheme="minorEastAsia" w:eastAsiaTheme="minorEastAsia" w:cstheme="minorEastAsia"/>
          <w:sz w:val="24"/>
          <w:szCs w:val="24"/>
          <w:highlight w:val="none"/>
        </w:rPr>
        <w:t>。</w:t>
      </w:r>
    </w:p>
    <w:p w14:paraId="20166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3.1.2 项目负责人为：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方正仿宋_GBK" w:eastAsia="方正仿宋_GBK"/>
          <w:color w:val="auto"/>
          <w:szCs w:val="28"/>
          <w:highlight w:val="none"/>
        </w:rPr>
        <w:t>，</w:t>
      </w:r>
      <w:r>
        <w:rPr>
          <w:rFonts w:hint="eastAsia" w:ascii="宋体" w:hAnsi="宋体" w:eastAsia="宋体" w:cs="宋体"/>
          <w:b w:val="0"/>
          <w:bCs w:val="0"/>
          <w:kern w:val="2"/>
          <w:sz w:val="24"/>
          <w:szCs w:val="24"/>
          <w:highlight w:val="none"/>
          <w:lang w:val="en-US" w:eastAsia="zh-CN" w:bidi="ar"/>
        </w:rPr>
        <w:t>公民身份号码：</w:t>
      </w:r>
      <w:r>
        <w:rPr>
          <w:rFonts w:hint="eastAsia" w:ascii="宋体" w:hAnsi="宋体" w:cs="宋体"/>
          <w:b w:val="0"/>
          <w:bCs w:val="0"/>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，联系电话：</w:t>
      </w:r>
      <w:r>
        <w:rPr>
          <w:rFonts w:hint="eastAsia" w:ascii="宋体" w:hAnsi="宋体" w:cs="宋体"/>
          <w:b w:val="0"/>
          <w:bCs w:val="0"/>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，相关证书证号：</w:t>
      </w:r>
      <w:r>
        <w:rPr>
          <w:rFonts w:hint="eastAsia" w:ascii="宋体" w:hAnsi="宋体" w:cs="宋体"/>
          <w:b w:val="0"/>
          <w:bCs w:val="0"/>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0DAD100D">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3.1.3 咨询人更换项目咨询团队其他咨询人员的约定：</w:t>
      </w:r>
      <w:r>
        <w:rPr>
          <w:rFonts w:hint="eastAsia" w:asciiTheme="minorEastAsia" w:hAnsiTheme="minorEastAsia" w:eastAsiaTheme="minorEastAsia" w:cstheme="minorEastAsia"/>
          <w:sz w:val="24"/>
          <w:szCs w:val="24"/>
          <w:u w:val="single"/>
        </w:rPr>
        <w:t>应提前</w:t>
      </w:r>
      <w:r>
        <w:rPr>
          <w:rFonts w:hint="eastAsia" w:asciiTheme="minorEastAsia" w:hAnsiTheme="minorEastAsia" w:eastAsiaTheme="minorEastAsia" w:cstheme="minorEastAsia"/>
          <w:sz w:val="24"/>
          <w:szCs w:val="24"/>
          <w:u w:val="single"/>
          <w:lang w:val="en-US" w:eastAsia="zh-CN"/>
        </w:rPr>
        <w:t>7个工作日书面</w:t>
      </w:r>
      <w:r>
        <w:rPr>
          <w:rFonts w:hint="eastAsia" w:asciiTheme="minorEastAsia" w:hAnsiTheme="minorEastAsia" w:eastAsiaTheme="minorEastAsia" w:cstheme="minorEastAsia"/>
          <w:sz w:val="24"/>
          <w:szCs w:val="24"/>
          <w:u w:val="single"/>
        </w:rPr>
        <w:t>告知委托人并征得委托人</w:t>
      </w:r>
      <w:r>
        <w:rPr>
          <w:rFonts w:hint="eastAsia" w:asciiTheme="minorEastAsia" w:hAnsiTheme="minorEastAsia" w:eastAsiaTheme="minorEastAsia" w:cstheme="minorEastAsia"/>
          <w:sz w:val="24"/>
          <w:szCs w:val="24"/>
          <w:u w:val="single"/>
          <w:lang w:val="en-US" w:eastAsia="zh-CN"/>
        </w:rPr>
        <w:t>书面</w:t>
      </w:r>
      <w:r>
        <w:rPr>
          <w:rFonts w:hint="eastAsia" w:asciiTheme="minorEastAsia" w:hAnsiTheme="minorEastAsia" w:eastAsiaTheme="minorEastAsia" w:cstheme="minorEastAsia"/>
          <w:sz w:val="24"/>
          <w:szCs w:val="24"/>
          <w:u w:val="single"/>
        </w:rPr>
        <w:t>同意，</w:t>
      </w:r>
      <w:r>
        <w:rPr>
          <w:rFonts w:hint="eastAsia" w:asciiTheme="minorEastAsia" w:hAnsiTheme="minorEastAsia" w:eastAsiaTheme="minorEastAsia" w:cstheme="minorEastAsia"/>
          <w:sz w:val="24"/>
          <w:szCs w:val="24"/>
          <w:u w:val="single"/>
          <w:lang w:val="en-US" w:eastAsia="zh-CN"/>
        </w:rPr>
        <w:t>咨询人</w:t>
      </w:r>
      <w:r>
        <w:rPr>
          <w:rFonts w:hint="eastAsia" w:asciiTheme="minorEastAsia" w:hAnsiTheme="minorEastAsia" w:eastAsiaTheme="minorEastAsia" w:cstheme="minorEastAsia"/>
          <w:sz w:val="24"/>
          <w:szCs w:val="24"/>
          <w:u w:val="single"/>
        </w:rPr>
        <w:t>更换后的专业人员应完全满足本次咨询业务所须具备的能力、资格、人数</w:t>
      </w:r>
      <w:r>
        <w:rPr>
          <w:rFonts w:hint="eastAsia" w:asciiTheme="minorEastAsia" w:hAnsiTheme="minorEastAsia" w:eastAsiaTheme="minorEastAsia" w:cstheme="minorEastAsia"/>
          <w:sz w:val="24"/>
          <w:szCs w:val="24"/>
          <w:u w:val="single"/>
          <w:lang w:val="en-US" w:eastAsia="zh-CN"/>
        </w:rPr>
        <w:t>等要求</w:t>
      </w:r>
      <w:r>
        <w:rPr>
          <w:rFonts w:hint="eastAsia" w:asciiTheme="minorEastAsia" w:hAnsiTheme="minorEastAsia" w:eastAsiaTheme="minorEastAsia" w:cstheme="minorEastAsia"/>
          <w:sz w:val="24"/>
          <w:szCs w:val="24"/>
          <w:u w:val="single"/>
        </w:rPr>
        <w:t>。</w:t>
      </w:r>
    </w:p>
    <w:p w14:paraId="6F5693E1">
      <w:pPr>
        <w:keepNext w:val="0"/>
        <w:keepLines w:val="0"/>
        <w:pageBreakBefore w:val="0"/>
        <w:widowControl w:val="0"/>
        <w:kinsoku/>
        <w:wordWrap/>
        <w:overflowPunct/>
        <w:topLinePunct w:val="0"/>
        <w:autoSpaceDE/>
        <w:autoSpaceDN/>
        <w:bidi w:val="0"/>
        <w:adjustRightInd/>
        <w:snapToGrid/>
        <w:spacing w:line="560" w:lineRule="exact"/>
        <w:ind w:left="0" w:leftChars="0" w:firstLine="499" w:firstLineChars="208"/>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若</w:t>
      </w:r>
      <w:r>
        <w:rPr>
          <w:rFonts w:hint="eastAsia" w:asciiTheme="minorEastAsia" w:hAnsiTheme="minorEastAsia" w:eastAsiaTheme="minorEastAsia" w:cstheme="minorEastAsia"/>
          <w:sz w:val="24"/>
          <w:szCs w:val="24"/>
          <w:lang w:val="en-US" w:eastAsia="zh-CN"/>
        </w:rPr>
        <w:t>咨询人未经委托人书面同意擅自更换项目咨询团队的咨询人员的，委托人有权要求咨询人在委托人规定的时间内更换擅自更换的人员至符合本合同及委托人要求，且咨询人应承担违约责任，并</w:t>
      </w:r>
      <w:r>
        <w:rPr>
          <w:rFonts w:hint="eastAsia" w:ascii="宋体" w:hAnsi="宋体" w:cs="宋体"/>
          <w:sz w:val="24"/>
          <w:szCs w:val="24"/>
          <w:lang w:val="en-US" w:eastAsia="zh-CN"/>
        </w:rPr>
        <w:t>赔偿委托人</w:t>
      </w:r>
      <w:r>
        <w:rPr>
          <w:rFonts w:hint="eastAsia" w:asciiTheme="minorEastAsia" w:hAnsiTheme="minorEastAsia" w:eastAsiaTheme="minorEastAsia" w:cstheme="minorEastAsia"/>
          <w:sz w:val="24"/>
          <w:szCs w:val="24"/>
          <w:lang w:val="en-US" w:eastAsia="zh-CN"/>
        </w:rPr>
        <w:t>由此造成的全部损失。</w:t>
      </w:r>
    </w:p>
    <w:p w14:paraId="40DA6D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3.1.4 委托人要求更换咨询人员的情形还包括：</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362D5B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 咨询人的工作要求</w:t>
      </w:r>
    </w:p>
    <w:p w14:paraId="36E886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3.2.1 咨询人向委托人提供有关资料的时间：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合同约定时间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 xml:space="preserve">  </w:t>
      </w:r>
    </w:p>
    <w:p w14:paraId="426B297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3.2.2咨询人向委托人提供的资料还包括：</w:t>
      </w:r>
      <w:r>
        <w:rPr>
          <w:rFonts w:hint="eastAsia" w:asciiTheme="minorEastAsia" w:hAnsiTheme="minorEastAsia" w:eastAsiaTheme="minorEastAsia" w:cstheme="minorEastAsia"/>
          <w:sz w:val="24"/>
          <w:szCs w:val="24"/>
          <w:u w:val="single"/>
        </w:rPr>
        <w:t>委托人认为有必要提供的资料和文件</w:t>
      </w:r>
      <w:r>
        <w:rPr>
          <w:rFonts w:hint="eastAsia" w:asciiTheme="minorEastAsia" w:hAnsiTheme="minorEastAsia" w:eastAsiaTheme="minorEastAsia" w:cstheme="minorEastAsia"/>
          <w:sz w:val="24"/>
          <w:szCs w:val="24"/>
        </w:rPr>
        <w:t xml:space="preserve">  </w:t>
      </w:r>
    </w:p>
    <w:p w14:paraId="1037188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3.2.3咨询人向委托人提供咨询成果文件的名称、组成、时间、份数及质量标准：</w:t>
      </w:r>
      <w:r>
        <w:rPr>
          <w:rFonts w:hint="eastAsia" w:asciiTheme="minorEastAsia" w:hAnsiTheme="minorEastAsia" w:eastAsiaTheme="minorEastAsia" w:cstheme="minorEastAsia"/>
          <w:sz w:val="24"/>
          <w:szCs w:val="24"/>
          <w:u w:val="single"/>
        </w:rPr>
        <w:t>成果质量达到</w:t>
      </w:r>
      <w:r>
        <w:rPr>
          <w:rFonts w:hint="eastAsia" w:asciiTheme="minorEastAsia" w:hAnsiTheme="minorEastAsia" w:eastAsiaTheme="minorEastAsia" w:cstheme="minorEastAsia"/>
          <w:sz w:val="24"/>
          <w:szCs w:val="24"/>
          <w:u w:val="single"/>
          <w:lang w:val="en-US" w:eastAsia="zh-CN"/>
        </w:rPr>
        <w:t>本合同约定及</w:t>
      </w:r>
      <w:r>
        <w:rPr>
          <w:rFonts w:hint="eastAsia" w:asciiTheme="minorEastAsia" w:hAnsiTheme="minorEastAsia" w:eastAsiaTheme="minorEastAsia" w:cstheme="minorEastAsia"/>
          <w:sz w:val="24"/>
          <w:szCs w:val="24"/>
          <w:u w:val="single"/>
        </w:rPr>
        <w:t>《建设工程造价咨询成果文件质量标准》（CECA/GC7-2012）</w:t>
      </w:r>
      <w:r>
        <w:rPr>
          <w:rFonts w:hint="eastAsia" w:asciiTheme="minorEastAsia" w:hAnsiTheme="minorEastAsia" w:eastAsiaTheme="minorEastAsia" w:cstheme="minorEastAsia"/>
          <w:sz w:val="24"/>
          <w:szCs w:val="24"/>
          <w:u w:val="single"/>
          <w:lang w:val="en-US" w:eastAsia="zh-CN"/>
        </w:rPr>
        <w:t>及本合同约定</w:t>
      </w:r>
      <w:r>
        <w:rPr>
          <w:rFonts w:hint="eastAsia" w:asciiTheme="minorEastAsia" w:hAnsiTheme="minorEastAsia" w:eastAsiaTheme="minorEastAsia" w:cstheme="minorEastAsia"/>
          <w:sz w:val="24"/>
          <w:szCs w:val="24"/>
          <w:u w:val="single"/>
        </w:rPr>
        <w:t>的要求（若本合同的要求高于其他规定、标准等的，应以本合同的要求为准），其余以委托人具体通知为准。</w:t>
      </w:r>
    </w:p>
    <w:p w14:paraId="32F152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3.2.4 咨询人应在收到委托人以书面形式提出的建议或者异议后 7 日历天内给予书面答复。</w:t>
      </w:r>
    </w:p>
    <w:p w14:paraId="1EF7390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3.3 咨询人的工作依据 </w:t>
      </w:r>
    </w:p>
    <w:p w14:paraId="3EB5EA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经双方协商，本合同约定的造价咨询服务工作依据为：以施工合同文件、工程量清单及说明、施工图纸、现场踏勘、</w:t>
      </w:r>
      <w:r>
        <w:rPr>
          <w:rFonts w:hint="eastAsia" w:asciiTheme="minorEastAsia" w:hAnsiTheme="minorEastAsia" w:eastAsiaTheme="minorEastAsia" w:cstheme="minorEastAsia"/>
          <w:sz w:val="24"/>
          <w:lang w:val="en-US" w:eastAsia="zh-CN"/>
        </w:rPr>
        <w:t>项目要求和相关资料（包括收方计量、签证变更、材料采购合同、专业分包合同等涉及经济方面的相关资料）、</w:t>
      </w:r>
      <w:r>
        <w:rPr>
          <w:rFonts w:hint="eastAsia" w:asciiTheme="minorEastAsia" w:hAnsiTheme="minorEastAsia" w:eastAsiaTheme="minorEastAsia" w:cstheme="minorEastAsia"/>
          <w:sz w:val="24"/>
          <w:szCs w:val="24"/>
          <w:lang w:val="en-US" w:eastAsia="zh-CN"/>
        </w:rPr>
        <w:t>国家技术和经济规范及标准</w:t>
      </w:r>
      <w:r>
        <w:rPr>
          <w:rFonts w:hint="default"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项目所在地建设工程工程量清单计价规范规则、项目所在地建设工程费用定额、项目所在地房屋建筑与装饰工程计价定额、项目所在地通用安装工程计价定额、项目所在地市政工程计价定额、项目所在地建设工程混凝土及砂浆配合比表、项目所在地建设工程施工机械台班定额、项目所在地建设工程施工仪器仪表台班定额等项目所在地最新定额系列及其相关配套文件相关规定</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以及项目所在地其配套文件及政府投资建设项目管理的相关规定为依据。</w:t>
      </w:r>
    </w:p>
    <w:p w14:paraId="7916E6A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r>
        <w:rPr>
          <w:rFonts w:hint="eastAsia" w:ascii="宋体" w:hAnsi="宋体" w:cs="宋体"/>
          <w:sz w:val="24"/>
          <w:szCs w:val="24"/>
          <w:highlight w:val="none"/>
        </w:rPr>
        <w:t>咨询人应</w:t>
      </w:r>
      <w:r>
        <w:rPr>
          <w:rFonts w:hint="eastAsia" w:ascii="宋体" w:hAnsi="宋体" w:eastAsia="宋体" w:cs="宋体"/>
          <w:sz w:val="24"/>
          <w:szCs w:val="24"/>
        </w:rPr>
        <w:t>按照本合同约定、委托人要求及国家、重庆市及相关行业的规定</w:t>
      </w:r>
      <w:r>
        <w:rPr>
          <w:rFonts w:hint="eastAsia" w:ascii="宋体" w:hAnsi="宋体" w:cs="宋体"/>
          <w:sz w:val="24"/>
          <w:szCs w:val="24"/>
          <w:lang w:val="en-US" w:eastAsia="zh-CN"/>
        </w:rPr>
        <w:t>完成委托事项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cs="宋体"/>
          <w:sz w:val="24"/>
          <w:szCs w:val="24"/>
          <w:highlight w:val="none"/>
        </w:rPr>
        <w:t>对其提交</w:t>
      </w:r>
      <w:r>
        <w:rPr>
          <w:rFonts w:hint="eastAsia" w:ascii="宋体" w:hAnsi="宋体" w:cs="宋体"/>
          <w:sz w:val="24"/>
          <w:szCs w:val="24"/>
          <w:highlight w:val="none"/>
          <w:lang w:val="en-US" w:eastAsia="zh-CN"/>
        </w:rPr>
        <w:t>成果</w:t>
      </w:r>
      <w:r>
        <w:rPr>
          <w:rFonts w:hint="eastAsia" w:ascii="宋体" w:hAnsi="宋体" w:cs="宋体"/>
          <w:sz w:val="24"/>
          <w:szCs w:val="24"/>
          <w:highlight w:val="none"/>
        </w:rPr>
        <w:t>的</w:t>
      </w:r>
      <w:r>
        <w:rPr>
          <w:rFonts w:hint="eastAsia" w:ascii="宋体" w:hAnsi="宋体" w:cs="宋体"/>
          <w:sz w:val="24"/>
          <w:szCs w:val="24"/>
          <w:highlight w:val="none"/>
          <w:lang w:val="en-US" w:eastAsia="zh-CN"/>
        </w:rPr>
        <w:t>质量、合理性、</w:t>
      </w:r>
      <w:r>
        <w:rPr>
          <w:rFonts w:hint="eastAsia" w:ascii="宋体" w:hAnsi="宋体" w:cs="宋体"/>
          <w:sz w:val="24"/>
          <w:szCs w:val="24"/>
          <w:highlight w:val="none"/>
        </w:rPr>
        <w:t>准确性、完整性、有效性、真实性、合法性等负责</w:t>
      </w:r>
      <w:r>
        <w:rPr>
          <w:rFonts w:hint="default" w:asciiTheme="minorEastAsia" w:hAnsiTheme="minorEastAsia" w:eastAsiaTheme="minorEastAsia" w:cstheme="minorEastAsia"/>
          <w:sz w:val="24"/>
          <w:szCs w:val="24"/>
          <w:lang w:val="en-US" w:eastAsia="zh-CN"/>
        </w:rPr>
        <w:t>。</w:t>
      </w:r>
    </w:p>
    <w:p w14:paraId="7B82D6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sz w:val="24"/>
          <w:lang w:val="en-US" w:eastAsia="zh-CN"/>
        </w:rPr>
      </w:pPr>
      <w:r>
        <w:rPr>
          <w:rFonts w:hint="eastAsia" w:asciiTheme="minorEastAsia" w:hAnsiTheme="minorEastAsia" w:eastAsiaTheme="minorEastAsia" w:cstheme="minorEastAsia"/>
          <w:sz w:val="24"/>
          <w:szCs w:val="24"/>
          <w:lang w:val="en-US" w:eastAsia="zh-CN"/>
        </w:rPr>
        <w:t>3.5</w:t>
      </w:r>
      <w:r>
        <w:rPr>
          <w:rFonts w:hint="eastAsia" w:ascii="宋体" w:hAnsi="宋体" w:cs="宋体"/>
          <w:sz w:val="24"/>
          <w:lang w:val="en-US" w:eastAsia="zh-CN"/>
        </w:rPr>
        <w:t>咨询人应按照委托人要求参加与工程有关的会议、发表意见、出具书面意见等。</w:t>
      </w:r>
    </w:p>
    <w:p w14:paraId="21DFF9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3.6咨询人应对其人员的安全负责，做好符合标准的安全防护措施，委托人不另行支付费用；如咨询人安排的人员发生安全事故等，或咨询人员造成咨询人、委托人和/或第三方人身和/或财产损失的，咨询人应承担由此导致的全部责任及损失。</w:t>
      </w:r>
    </w:p>
    <w:p w14:paraId="22E05F7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4. 违约责任</w:t>
      </w:r>
    </w:p>
    <w:p w14:paraId="4414534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咨询人在</w:t>
      </w:r>
      <w:r>
        <w:rPr>
          <w:rFonts w:hint="eastAsia" w:asciiTheme="minorEastAsia" w:hAnsiTheme="minorEastAsia" w:eastAsiaTheme="minorEastAsia" w:cstheme="minorEastAsia"/>
          <w:sz w:val="24"/>
          <w:szCs w:val="24"/>
          <w:lang w:val="en-US" w:eastAsia="zh-CN"/>
        </w:rPr>
        <w:t>本合同履行过程中</w:t>
      </w:r>
      <w:r>
        <w:rPr>
          <w:rFonts w:hint="eastAsia" w:asciiTheme="minorEastAsia" w:hAnsiTheme="minorEastAsia" w:eastAsiaTheme="minorEastAsia" w:cstheme="minorEastAsia"/>
          <w:sz w:val="24"/>
          <w:szCs w:val="24"/>
        </w:rPr>
        <w:t>如有下列行为之一的，须按以下条款承担相应责任：</w:t>
      </w:r>
    </w:p>
    <w:p w14:paraId="647E0A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（1）咨询人无论以任何名义派驻不符合</w:t>
      </w:r>
      <w:r>
        <w:rPr>
          <w:rFonts w:hint="eastAsia" w:ascii="宋体" w:hAnsi="宋体" w:cs="宋体"/>
          <w:sz w:val="24"/>
          <w:szCs w:val="24"/>
          <w:lang w:val="en-US" w:eastAsia="zh-CN"/>
        </w:rPr>
        <w:t>本合同或委托人</w:t>
      </w:r>
      <w:r>
        <w:rPr>
          <w:rFonts w:hint="eastAsia" w:asciiTheme="minorEastAsia" w:hAnsiTheme="minorEastAsia" w:eastAsiaTheme="minorEastAsia" w:cstheme="minorEastAsia"/>
          <w:sz w:val="24"/>
          <w:szCs w:val="24"/>
        </w:rPr>
        <w:t>要求的</w:t>
      </w:r>
      <w:r>
        <w:rPr>
          <w:rFonts w:hint="eastAsia" w:asciiTheme="minorEastAsia" w:hAnsiTheme="minorEastAsia" w:eastAsiaTheme="minorEastAsia" w:cstheme="minorEastAsia"/>
          <w:sz w:val="24"/>
          <w:szCs w:val="24"/>
          <w:lang w:val="en-US" w:eastAsia="zh-CN"/>
        </w:rPr>
        <w:t>咨询</w:t>
      </w:r>
      <w:r>
        <w:rPr>
          <w:rFonts w:hint="eastAsia" w:asciiTheme="minorEastAsia" w:hAnsiTheme="minorEastAsia" w:eastAsiaTheme="minorEastAsia" w:cstheme="minorEastAsia"/>
          <w:sz w:val="24"/>
          <w:szCs w:val="24"/>
        </w:rPr>
        <w:t>人员，</w:t>
      </w:r>
      <w:r>
        <w:rPr>
          <w:rFonts w:hint="eastAsia" w:asciiTheme="minorEastAsia" w:hAnsiTheme="minorEastAsia" w:eastAsiaTheme="minorEastAsia" w:cstheme="minorEastAsia"/>
          <w:sz w:val="24"/>
          <w:szCs w:val="24"/>
          <w:lang w:val="en-US" w:eastAsia="zh-CN"/>
        </w:rPr>
        <w:t>咨询人</w:t>
      </w:r>
      <w:r>
        <w:rPr>
          <w:rFonts w:hint="eastAsia" w:ascii="宋体" w:hAnsi="宋体" w:eastAsia="宋体" w:cs="宋体"/>
          <w:sz w:val="24"/>
          <w:szCs w:val="24"/>
          <w:lang w:val="en-US" w:eastAsia="zh-CN"/>
        </w:rPr>
        <w:t>应</w:t>
      </w:r>
      <w:r>
        <w:rPr>
          <w:rFonts w:hint="eastAsia" w:ascii="宋体" w:hAnsi="宋体" w:cs="宋体"/>
          <w:sz w:val="24"/>
          <w:lang w:val="en-US" w:eastAsia="zh-CN"/>
        </w:rPr>
        <w:t>在委托人规定的时间内更换至符合要求，且应</w:t>
      </w:r>
      <w:r>
        <w:rPr>
          <w:rFonts w:hint="eastAsia" w:asciiTheme="minorEastAsia" w:hAnsiTheme="minorEastAsia" w:eastAsiaTheme="minorEastAsia" w:cstheme="minorEastAsia"/>
          <w:sz w:val="24"/>
          <w:szCs w:val="24"/>
        </w:rPr>
        <w:t>向委托人支付违约金1000元/每人次</w:t>
      </w:r>
      <w:r>
        <w:rPr>
          <w:rFonts w:hint="eastAsia" w:ascii="宋体" w:hAnsi="宋体" w:cs="宋体"/>
          <w:sz w:val="24"/>
          <w:lang w:eastAsia="zh-CN"/>
        </w:rPr>
        <w:t>，</w:t>
      </w:r>
      <w:r>
        <w:rPr>
          <w:rFonts w:hint="eastAsia" w:ascii="宋体" w:hAnsi="宋体" w:cs="宋体"/>
          <w:sz w:val="24"/>
          <w:lang w:val="en-US" w:eastAsia="zh-CN"/>
        </w:rPr>
        <w:t>并赔偿委托人由此导致的全部损失</w:t>
      </w:r>
      <w:r>
        <w:rPr>
          <w:rFonts w:hint="eastAsia" w:asciiTheme="minorEastAsia" w:hAnsiTheme="minorEastAsia" w:eastAsiaTheme="minorEastAsia" w:cstheme="minorEastAsia"/>
          <w:sz w:val="24"/>
          <w:szCs w:val="24"/>
        </w:rPr>
        <w:t>。</w:t>
      </w:r>
    </w:p>
    <w:p w14:paraId="73F4A9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（2）咨询人</w:t>
      </w:r>
      <w:r>
        <w:rPr>
          <w:rFonts w:hint="eastAsia" w:asciiTheme="minorEastAsia" w:hAnsiTheme="minorEastAsia" w:eastAsiaTheme="minorEastAsia" w:cstheme="minorEastAsia"/>
          <w:sz w:val="24"/>
          <w:szCs w:val="24"/>
          <w:lang w:val="en-US" w:eastAsia="zh-CN"/>
        </w:rPr>
        <w:t>未经委托人书面同意，</w:t>
      </w:r>
      <w:r>
        <w:rPr>
          <w:rFonts w:hint="eastAsia" w:asciiTheme="minorEastAsia" w:hAnsiTheme="minorEastAsia" w:eastAsiaTheme="minorEastAsia" w:cstheme="minorEastAsia"/>
          <w:sz w:val="24"/>
          <w:szCs w:val="24"/>
        </w:rPr>
        <w:t>滥用或</w:t>
      </w:r>
      <w:r>
        <w:rPr>
          <w:rFonts w:hint="eastAsia" w:asciiTheme="minorEastAsia" w:hAnsiTheme="minorEastAsia" w:eastAsiaTheme="minorEastAsia" w:cstheme="minorEastAsia"/>
          <w:sz w:val="24"/>
          <w:szCs w:val="24"/>
          <w:lang w:val="en-US" w:eastAsia="zh-CN"/>
        </w:rPr>
        <w:t>向任何第三方</w:t>
      </w:r>
      <w:r>
        <w:rPr>
          <w:rFonts w:hint="eastAsia" w:asciiTheme="minorEastAsia" w:hAnsiTheme="minorEastAsia" w:eastAsiaTheme="minorEastAsia" w:cstheme="minorEastAsia"/>
          <w:sz w:val="24"/>
          <w:szCs w:val="24"/>
        </w:rPr>
        <w:t>泄露本项目有关的资料、信息、文件的，</w:t>
      </w:r>
      <w:r>
        <w:rPr>
          <w:rFonts w:hint="eastAsia" w:asciiTheme="minorEastAsia" w:hAnsiTheme="minorEastAsia" w:eastAsiaTheme="minorEastAsia" w:cstheme="minorEastAsia"/>
          <w:sz w:val="24"/>
          <w:szCs w:val="24"/>
          <w:lang w:val="en-US" w:eastAsia="zh-CN"/>
        </w:rPr>
        <w:t>咨询人应向</w:t>
      </w:r>
      <w:r>
        <w:rPr>
          <w:rFonts w:hint="eastAsia" w:asciiTheme="minorEastAsia" w:hAnsiTheme="minorEastAsia" w:eastAsiaTheme="minorEastAsia" w:cstheme="minorEastAsia"/>
          <w:sz w:val="24"/>
          <w:szCs w:val="24"/>
        </w:rPr>
        <w:t>委托人</w:t>
      </w:r>
      <w:r>
        <w:rPr>
          <w:rFonts w:hint="eastAsia" w:asciiTheme="minorEastAsia" w:hAnsiTheme="minorEastAsia" w:eastAsiaTheme="minorEastAsia" w:cstheme="minorEastAsia"/>
          <w:sz w:val="24"/>
          <w:szCs w:val="24"/>
          <w:lang w:val="en-US" w:eastAsia="zh-CN"/>
        </w:rPr>
        <w:t>支付</w:t>
      </w:r>
      <w:r>
        <w:rPr>
          <w:rFonts w:hint="eastAsia" w:asciiTheme="minorEastAsia" w:hAnsiTheme="minorEastAsia" w:eastAsiaTheme="minorEastAsia" w:cstheme="minorEastAsia"/>
          <w:sz w:val="24"/>
          <w:szCs w:val="24"/>
        </w:rPr>
        <w:t>违约金2000元,</w:t>
      </w:r>
      <w:r>
        <w:rPr>
          <w:rFonts w:hint="eastAsia" w:asciiTheme="minorEastAsia" w:hAnsiTheme="minorEastAsia" w:eastAsiaTheme="minorEastAsia" w:cstheme="minorEastAsia"/>
          <w:sz w:val="24"/>
          <w:szCs w:val="24"/>
          <w:lang w:val="en-US" w:eastAsia="zh-CN"/>
        </w:rPr>
        <w:t>且</w:t>
      </w:r>
      <w:r>
        <w:rPr>
          <w:rFonts w:hint="eastAsia" w:asciiTheme="minorEastAsia" w:hAnsiTheme="minorEastAsia" w:eastAsiaTheme="minorEastAsia" w:cstheme="minorEastAsia"/>
          <w:sz w:val="24"/>
          <w:szCs w:val="24"/>
        </w:rPr>
        <w:t>应承担相关法律责任及赔偿</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rPr>
        <w:t>由此导致的全部损失。</w:t>
      </w:r>
    </w:p>
    <w:p w14:paraId="25DCB58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（3）咨询人</w:t>
      </w:r>
      <w:r>
        <w:rPr>
          <w:rFonts w:hint="eastAsia" w:ascii="宋体" w:hAnsi="宋体" w:cs="宋体"/>
          <w:sz w:val="24"/>
          <w:lang w:val="en-US" w:eastAsia="zh-CN"/>
        </w:rPr>
        <w:t>完成的工作不符合本合同约定或</w:t>
      </w:r>
      <w:r>
        <w:rPr>
          <w:rFonts w:hint="eastAsia" w:ascii="宋体" w:hAnsi="宋体" w:cs="宋体"/>
          <w:sz w:val="24"/>
          <w:szCs w:val="24"/>
        </w:rPr>
        <w:t>委托人</w:t>
      </w:r>
      <w:r>
        <w:rPr>
          <w:rFonts w:hint="eastAsia" w:ascii="宋体" w:hAnsi="宋体" w:cs="宋体"/>
          <w:sz w:val="24"/>
          <w:szCs w:val="24"/>
          <w:lang w:val="en-US" w:eastAsia="zh-CN"/>
        </w:rPr>
        <w:t>要求的，咨询人应在</w:t>
      </w:r>
      <w:r>
        <w:rPr>
          <w:rFonts w:hint="eastAsia" w:asciiTheme="minorEastAsia" w:hAnsiTheme="minorEastAsia" w:eastAsiaTheme="minorEastAsia" w:cstheme="minorEastAsia"/>
          <w:sz w:val="24"/>
          <w:szCs w:val="24"/>
        </w:rPr>
        <w:t>委托人要求的期限进行补充、修改、完善至符合本合同约定及委托人要求</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sz w:val="24"/>
          <w:szCs w:val="24"/>
          <w:lang w:val="en-US" w:eastAsia="zh-CN"/>
        </w:rPr>
        <w:t>若咨询人未在</w:t>
      </w:r>
      <w:r>
        <w:rPr>
          <w:rFonts w:hint="eastAsia" w:ascii="宋体" w:hAnsi="宋体" w:cs="宋体"/>
          <w:sz w:val="24"/>
        </w:rPr>
        <w:t>委托人</w:t>
      </w:r>
      <w:r>
        <w:rPr>
          <w:rFonts w:hint="eastAsia" w:ascii="宋体" w:hAnsi="宋体" w:cs="宋体"/>
          <w:sz w:val="24"/>
          <w:lang w:val="en-US" w:eastAsia="zh-CN"/>
        </w:rPr>
        <w:t>规定</w:t>
      </w:r>
      <w:r>
        <w:rPr>
          <w:rFonts w:hint="eastAsia" w:ascii="宋体" w:hAnsi="宋体" w:eastAsia="宋体" w:cs="宋体"/>
          <w:sz w:val="24"/>
          <w:szCs w:val="24"/>
        </w:rPr>
        <w:t>的期限进行补充、修改、完善至</w:t>
      </w:r>
      <w:r>
        <w:rPr>
          <w:rFonts w:hint="eastAsia" w:ascii="宋体" w:hAnsi="宋体" w:eastAsia="宋体" w:cs="宋体"/>
          <w:sz w:val="24"/>
          <w:szCs w:val="24"/>
          <w:lang w:val="en-US" w:eastAsia="zh-CN"/>
        </w:rPr>
        <w:t>符合约定、要求的，委托人还有权解除本合同</w:t>
      </w:r>
      <w:r>
        <w:rPr>
          <w:rFonts w:hint="eastAsia" w:asciiTheme="minorEastAsia" w:hAnsiTheme="minorEastAsia" w:eastAsiaTheme="minorEastAsia" w:cstheme="minorEastAsia"/>
          <w:sz w:val="24"/>
          <w:szCs w:val="24"/>
        </w:rPr>
        <w:t>。</w:t>
      </w:r>
    </w:p>
    <w:p w14:paraId="16F41F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（4）未经委托人书面同意，咨询人擅自解除</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合同的，</w:t>
      </w:r>
      <w:r>
        <w:rPr>
          <w:rFonts w:hint="eastAsia" w:asciiTheme="minorEastAsia" w:hAnsiTheme="minorEastAsia" w:eastAsiaTheme="minorEastAsia" w:cstheme="minorEastAsia"/>
          <w:sz w:val="24"/>
          <w:szCs w:val="24"/>
          <w:lang w:val="en-US" w:eastAsia="zh-CN"/>
        </w:rPr>
        <w:t>咨询人应</w:t>
      </w:r>
      <w:r>
        <w:rPr>
          <w:rFonts w:hint="eastAsia" w:asciiTheme="minorEastAsia" w:hAnsiTheme="minorEastAsia" w:eastAsiaTheme="minorEastAsia" w:cstheme="minorEastAsia"/>
          <w:sz w:val="24"/>
          <w:szCs w:val="24"/>
        </w:rPr>
        <w:t>向委托人支付违约金</w:t>
      </w:r>
      <w:r>
        <w:rPr>
          <w:rFonts w:hint="eastAsia" w:asciiTheme="minorEastAsia" w:hAnsiTheme="minorEastAsia" w:eastAsiaTheme="minorEastAsia" w:cstheme="minorEastAsia"/>
          <w:sz w:val="24"/>
          <w:szCs w:val="24"/>
          <w:lang w:val="en-US" w:eastAsia="zh-CN"/>
        </w:rPr>
        <w:t>20000元</w:t>
      </w:r>
      <w:r>
        <w:rPr>
          <w:rFonts w:hint="eastAsia" w:asciiTheme="minorEastAsia" w:hAnsiTheme="minorEastAsia" w:eastAsiaTheme="minorEastAsia" w:cstheme="minorEastAsia"/>
          <w:sz w:val="24"/>
          <w:szCs w:val="24"/>
        </w:rPr>
        <w:t>，若该违约金不能弥补委托</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损失的，</w:t>
      </w:r>
      <w:r>
        <w:rPr>
          <w:rFonts w:hint="eastAsia" w:asciiTheme="minorEastAsia" w:hAnsiTheme="minorEastAsia" w:eastAsiaTheme="minorEastAsia" w:cstheme="minorEastAsia"/>
          <w:sz w:val="24"/>
          <w:szCs w:val="24"/>
          <w:lang w:val="en-US" w:eastAsia="zh-CN"/>
        </w:rPr>
        <w:t>咨询人还应承担损失赔偿责任</w:t>
      </w:r>
      <w:r>
        <w:rPr>
          <w:rFonts w:hint="eastAsia" w:asciiTheme="minorEastAsia" w:hAnsiTheme="minorEastAsia" w:eastAsiaTheme="minorEastAsia" w:cstheme="minorEastAsia"/>
          <w:sz w:val="24"/>
          <w:szCs w:val="24"/>
        </w:rPr>
        <w:t>。</w:t>
      </w:r>
    </w:p>
    <w:p w14:paraId="74FE196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（5）未经委托人书面同意，</w:t>
      </w:r>
      <w:r>
        <w:rPr>
          <w:rFonts w:hint="eastAsia" w:ascii="宋体" w:hAnsi="宋体" w:cs="宋体"/>
          <w:sz w:val="24"/>
          <w:szCs w:val="24"/>
          <w:lang w:eastAsia="zh-CN"/>
        </w:rPr>
        <w:t>咨询人将本合同约定的工作转包、分包给</w:t>
      </w:r>
      <w:r>
        <w:rPr>
          <w:rFonts w:hint="eastAsia" w:ascii="宋体" w:hAnsi="宋体" w:cs="宋体"/>
          <w:sz w:val="24"/>
          <w:szCs w:val="24"/>
          <w:lang w:val="en-US" w:eastAsia="zh-CN"/>
        </w:rPr>
        <w:t>第三方</w:t>
      </w:r>
      <w:r>
        <w:rPr>
          <w:rFonts w:hint="eastAsia" w:ascii="宋体" w:hAnsi="宋体" w:cs="宋体"/>
          <w:sz w:val="24"/>
          <w:szCs w:val="24"/>
          <w:lang w:eastAsia="zh-CN"/>
        </w:rPr>
        <w:t>，</w:t>
      </w:r>
      <w:r>
        <w:rPr>
          <w:rFonts w:hint="eastAsia" w:asciiTheme="minorEastAsia" w:hAnsiTheme="minorEastAsia" w:eastAsiaTheme="minorEastAsia" w:cstheme="minorEastAsia"/>
          <w:sz w:val="24"/>
          <w:szCs w:val="24"/>
          <w:lang w:val="en-US" w:eastAsia="zh-CN"/>
        </w:rPr>
        <w:t>咨询人应</w:t>
      </w:r>
      <w:r>
        <w:rPr>
          <w:rFonts w:hint="eastAsia" w:asciiTheme="minorEastAsia" w:hAnsiTheme="minorEastAsia" w:eastAsiaTheme="minorEastAsia" w:cstheme="minorEastAsia"/>
          <w:sz w:val="24"/>
          <w:szCs w:val="24"/>
        </w:rPr>
        <w:t>向委托人支付违约金</w:t>
      </w:r>
      <w:r>
        <w:rPr>
          <w:rFonts w:hint="eastAsia" w:asciiTheme="minorEastAsia" w:hAnsiTheme="minorEastAsia" w:eastAsiaTheme="minorEastAsia" w:cstheme="minorEastAsia"/>
          <w:sz w:val="24"/>
          <w:szCs w:val="24"/>
          <w:lang w:val="en-US" w:eastAsia="zh-CN"/>
        </w:rPr>
        <w:t>20000元</w:t>
      </w:r>
      <w:r>
        <w:rPr>
          <w:rFonts w:hint="eastAsia" w:asciiTheme="minorEastAsia" w:hAnsiTheme="minorEastAsia" w:eastAsiaTheme="minorEastAsia" w:cstheme="minorEastAsia"/>
          <w:sz w:val="24"/>
          <w:szCs w:val="24"/>
        </w:rPr>
        <w:t>，</w:t>
      </w:r>
      <w:r>
        <w:rPr>
          <w:rFonts w:hint="eastAsia" w:ascii="宋体" w:hAnsi="宋体" w:cs="宋体"/>
          <w:sz w:val="24"/>
          <w:szCs w:val="24"/>
          <w:lang w:val="en-US" w:eastAsia="zh-CN"/>
        </w:rPr>
        <w:t>且委</w:t>
      </w:r>
      <w:r>
        <w:rPr>
          <w:rFonts w:hint="eastAsia" w:ascii="宋体" w:hAnsi="宋体" w:cs="宋体"/>
          <w:sz w:val="24"/>
          <w:szCs w:val="24"/>
          <w:lang w:eastAsia="zh-CN"/>
        </w:rPr>
        <w:t>托人有权解除合同，</w:t>
      </w:r>
      <w:r>
        <w:rPr>
          <w:rFonts w:hint="eastAsia" w:ascii="宋体" w:hAnsi="宋体" w:eastAsia="宋体" w:cs="宋体"/>
          <w:sz w:val="24"/>
          <w:szCs w:val="24"/>
        </w:rPr>
        <w:t>若该违约金不能弥补委托</w:t>
      </w:r>
      <w:r>
        <w:rPr>
          <w:rFonts w:hint="eastAsia" w:ascii="宋体" w:hAnsi="宋体" w:cs="宋体"/>
          <w:sz w:val="24"/>
          <w:szCs w:val="24"/>
          <w:lang w:val="en-US" w:eastAsia="zh-CN"/>
        </w:rPr>
        <w:t>人</w:t>
      </w:r>
      <w:r>
        <w:rPr>
          <w:rFonts w:hint="eastAsia" w:ascii="宋体" w:hAnsi="宋体" w:eastAsia="宋体" w:cs="宋体"/>
          <w:sz w:val="24"/>
          <w:szCs w:val="24"/>
        </w:rPr>
        <w:t>损失的，</w:t>
      </w:r>
      <w:r>
        <w:rPr>
          <w:rFonts w:hint="eastAsia" w:ascii="宋体" w:hAnsi="宋体" w:eastAsia="宋体" w:cs="宋体"/>
          <w:sz w:val="24"/>
          <w:szCs w:val="24"/>
          <w:lang w:val="en-US" w:eastAsia="zh-CN"/>
        </w:rPr>
        <w:t>咨询人还应承担损失赔偿责任</w:t>
      </w:r>
      <w:r>
        <w:rPr>
          <w:rFonts w:hint="eastAsia" w:ascii="宋体" w:hAnsi="宋体" w:cs="宋体"/>
          <w:sz w:val="24"/>
          <w:szCs w:val="24"/>
          <w:lang w:val="en-US" w:eastAsia="zh-CN"/>
        </w:rPr>
        <w:t>。</w:t>
      </w:r>
    </w:p>
    <w:p w14:paraId="5B605BD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（6）咨询人</w:t>
      </w:r>
      <w:r>
        <w:rPr>
          <w:rFonts w:hint="eastAsia" w:asciiTheme="minorEastAsia" w:hAnsiTheme="minorEastAsia" w:eastAsiaTheme="minorEastAsia" w:cstheme="minorEastAsia"/>
          <w:sz w:val="24"/>
          <w:szCs w:val="24"/>
        </w:rPr>
        <w:t>未在委托人规定的时间内提交</w:t>
      </w:r>
      <w:r>
        <w:rPr>
          <w:rFonts w:hint="eastAsia" w:asciiTheme="minorEastAsia" w:hAnsiTheme="minorEastAsia" w:eastAsiaTheme="minorEastAsia" w:cstheme="minorEastAsia"/>
          <w:sz w:val="24"/>
          <w:szCs w:val="24"/>
          <w:lang w:val="en-US" w:eastAsia="zh-CN"/>
        </w:rPr>
        <w:t>符合本合同及委托人要求的</w:t>
      </w:r>
      <w:r>
        <w:rPr>
          <w:rFonts w:hint="eastAsia" w:asciiTheme="minorEastAsia" w:hAnsiTheme="minorEastAsia" w:eastAsiaTheme="minorEastAsia" w:cstheme="minorEastAsia"/>
          <w:sz w:val="24"/>
          <w:szCs w:val="24"/>
        </w:rPr>
        <w:t>质量合格的咨询成果的，每逾期一日</w:t>
      </w:r>
      <w:r>
        <w:rPr>
          <w:rFonts w:hint="eastAsia" w:asciiTheme="minorEastAsia" w:hAnsiTheme="minorEastAsia" w:eastAsiaTheme="minorEastAsia" w:cstheme="minorEastAsia"/>
          <w:sz w:val="24"/>
          <w:szCs w:val="24"/>
          <w:lang w:eastAsia="zh-CN"/>
        </w:rPr>
        <w:t>，</w:t>
      </w:r>
      <w:r>
        <w:rPr>
          <w:rFonts w:hint="eastAsia" w:ascii="宋体" w:hAnsi="宋体" w:cs="宋体"/>
          <w:sz w:val="24"/>
          <w:szCs w:val="24"/>
          <w:lang w:val="en-US" w:eastAsia="zh-CN"/>
        </w:rPr>
        <w:t>咨询人应</w:t>
      </w:r>
      <w:r>
        <w:rPr>
          <w:rFonts w:hint="eastAsia" w:ascii="宋体" w:hAnsi="宋体" w:eastAsia="宋体" w:cs="宋体"/>
          <w:sz w:val="24"/>
          <w:szCs w:val="24"/>
        </w:rPr>
        <w:t>按照</w:t>
      </w:r>
      <w:r>
        <w:rPr>
          <w:rFonts w:hint="eastAsia" w:ascii="宋体" w:hAnsi="宋体" w:cs="宋体"/>
          <w:sz w:val="24"/>
          <w:szCs w:val="24"/>
          <w:lang w:val="en-US" w:eastAsia="zh-CN"/>
        </w:rPr>
        <w:t>1000元/日</w:t>
      </w:r>
      <w:r>
        <w:rPr>
          <w:rFonts w:hint="eastAsia" w:ascii="宋体" w:hAnsi="宋体" w:eastAsia="宋体" w:cs="宋体"/>
          <w:sz w:val="24"/>
          <w:szCs w:val="24"/>
        </w:rPr>
        <w:t>向委托人支付违约金</w:t>
      </w:r>
      <w:r>
        <w:rPr>
          <w:rFonts w:hint="eastAsia" w:ascii="宋体" w:hAnsi="宋体" w:eastAsia="宋体" w:cs="宋体"/>
          <w:sz w:val="24"/>
          <w:szCs w:val="24"/>
          <w:lang w:eastAsia="zh-CN"/>
        </w:rPr>
        <w:t>；</w:t>
      </w:r>
      <w:r>
        <w:rPr>
          <w:rFonts w:hint="eastAsia" w:ascii="宋体" w:hAnsi="宋体" w:eastAsia="宋体" w:cs="宋体"/>
          <w:sz w:val="24"/>
          <w:szCs w:val="24"/>
        </w:rPr>
        <w:t>逾期十日</w:t>
      </w:r>
      <w:r>
        <w:rPr>
          <w:rFonts w:hint="eastAsia" w:ascii="宋体" w:hAnsi="宋体" w:eastAsia="宋体" w:cs="宋体"/>
          <w:sz w:val="24"/>
          <w:szCs w:val="24"/>
          <w:lang w:val="en-US" w:eastAsia="zh-CN"/>
        </w:rPr>
        <w:t>及以上</w:t>
      </w:r>
      <w:r>
        <w:rPr>
          <w:rFonts w:hint="eastAsia" w:ascii="宋体" w:hAnsi="宋体" w:eastAsia="宋体" w:cs="宋体"/>
          <w:sz w:val="24"/>
          <w:szCs w:val="24"/>
        </w:rPr>
        <w:t>，</w:t>
      </w:r>
      <w:r>
        <w:rPr>
          <w:rFonts w:hint="eastAsia" w:ascii="宋体" w:hAnsi="宋体" w:cs="宋体"/>
          <w:sz w:val="24"/>
          <w:szCs w:val="24"/>
          <w:lang w:val="en-US" w:eastAsia="zh-CN"/>
        </w:rPr>
        <w:t>咨询人还应额外向委托人支付违约金20000元，且</w:t>
      </w:r>
      <w:r>
        <w:rPr>
          <w:rFonts w:hint="eastAsia" w:ascii="宋体" w:hAnsi="宋体" w:eastAsia="宋体" w:cs="宋体"/>
          <w:sz w:val="24"/>
          <w:szCs w:val="24"/>
        </w:rPr>
        <w:t>委托人有权解除合同，</w:t>
      </w:r>
      <w:r>
        <w:rPr>
          <w:rFonts w:hint="eastAsia" w:ascii="宋体" w:hAnsi="宋体" w:eastAsia="宋体" w:cs="宋体"/>
          <w:sz w:val="24"/>
          <w:szCs w:val="24"/>
          <w:lang w:val="en-US" w:eastAsia="zh-CN"/>
        </w:rPr>
        <w:t>并要求</w:t>
      </w:r>
      <w:r>
        <w:rPr>
          <w:rFonts w:hint="eastAsia" w:ascii="宋体" w:hAnsi="宋体" w:cs="宋体"/>
          <w:sz w:val="24"/>
          <w:szCs w:val="24"/>
        </w:rPr>
        <w:t>咨询人赔偿由此导致的全部损失</w:t>
      </w:r>
      <w:r>
        <w:rPr>
          <w:rFonts w:hint="eastAsia" w:ascii="宋体" w:hAnsi="宋体" w:cs="宋体"/>
          <w:sz w:val="24"/>
          <w:szCs w:val="24"/>
          <w:lang w:val="en-US" w:eastAsia="zh-CN"/>
        </w:rPr>
        <w:t>。</w:t>
      </w:r>
    </w:p>
    <w:p w14:paraId="06F58D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宋体" w:hAnsi="宋体" w:cs="宋体"/>
          <w:sz w:val="24"/>
        </w:rPr>
        <w:t>本合同履行期间，若咨询人的资质发生变化不能履行合同的，委托人有权解除合同，咨询人</w:t>
      </w:r>
      <w:r>
        <w:rPr>
          <w:rFonts w:hint="eastAsia" w:ascii="宋体" w:hAnsi="宋体" w:cs="宋体"/>
          <w:sz w:val="24"/>
          <w:lang w:val="en-US" w:eastAsia="zh-CN"/>
        </w:rPr>
        <w:t>应向委托人</w:t>
      </w:r>
      <w:r>
        <w:rPr>
          <w:rFonts w:hint="eastAsia" w:ascii="宋体" w:hAnsi="宋体" w:cs="宋体"/>
          <w:sz w:val="24"/>
        </w:rPr>
        <w:t>支付违约金</w:t>
      </w:r>
      <w:r>
        <w:rPr>
          <w:rFonts w:hint="eastAsia" w:ascii="宋体" w:hAnsi="宋体" w:cs="宋体"/>
          <w:sz w:val="24"/>
          <w:lang w:val="en-US" w:eastAsia="zh-CN"/>
        </w:rPr>
        <w:t>20000元</w:t>
      </w:r>
      <w:r>
        <w:rPr>
          <w:rFonts w:hint="eastAsia" w:ascii="宋体" w:hAnsi="宋体" w:cs="宋体"/>
          <w:sz w:val="24"/>
        </w:rPr>
        <w:t>，</w:t>
      </w:r>
      <w:r>
        <w:rPr>
          <w:rFonts w:hint="eastAsia" w:ascii="宋体" w:hAnsi="宋体" w:cs="宋体"/>
          <w:sz w:val="24"/>
          <w:lang w:val="en-US" w:eastAsia="zh-CN"/>
        </w:rPr>
        <w:t>并赔偿委托人由此导致的全部</w:t>
      </w:r>
      <w:r>
        <w:rPr>
          <w:rFonts w:hint="eastAsia" w:ascii="宋体" w:hAnsi="宋体" w:cs="宋体"/>
          <w:sz w:val="24"/>
        </w:rPr>
        <w:t>损失</w:t>
      </w:r>
      <w:r>
        <w:rPr>
          <w:rFonts w:hint="eastAsia" w:ascii="宋体" w:hAnsi="宋体" w:cs="宋体"/>
          <w:sz w:val="24"/>
          <w:lang w:eastAsia="zh-CN"/>
        </w:rPr>
        <w:t>。</w:t>
      </w:r>
    </w:p>
    <w:p w14:paraId="3F268FD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）除本合同已约定的违约金赔偿标准以外，咨询人在本合同履行过程中还有其他任何违约行为的，咨询人应向委托人支付违约金</w:t>
      </w:r>
      <w:r>
        <w:rPr>
          <w:rFonts w:hint="eastAsia" w:ascii="宋体" w:hAnsi="宋体" w:cs="宋体"/>
          <w:sz w:val="24"/>
          <w:lang w:val="en-US" w:eastAsia="zh-CN"/>
        </w:rPr>
        <w:t>20000元</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若该违约金不能弥补委托</w:t>
      </w:r>
      <w:r>
        <w:rPr>
          <w:rFonts w:hint="eastAsia" w:ascii="宋体" w:hAnsi="宋体" w:cs="宋体"/>
          <w:sz w:val="24"/>
          <w:szCs w:val="24"/>
          <w:lang w:val="en-US" w:eastAsia="zh-CN"/>
        </w:rPr>
        <w:t>人</w:t>
      </w:r>
      <w:r>
        <w:rPr>
          <w:rFonts w:hint="eastAsia" w:ascii="宋体" w:hAnsi="宋体" w:eastAsia="宋体" w:cs="宋体"/>
          <w:sz w:val="24"/>
          <w:szCs w:val="24"/>
        </w:rPr>
        <w:t>损失的，</w:t>
      </w:r>
      <w:r>
        <w:rPr>
          <w:rFonts w:hint="eastAsia" w:ascii="宋体" w:hAnsi="宋体" w:eastAsia="宋体" w:cs="宋体"/>
          <w:sz w:val="24"/>
          <w:szCs w:val="24"/>
          <w:lang w:val="en-US" w:eastAsia="zh-CN"/>
        </w:rPr>
        <w:t>咨询人还应承担损失赔偿责任</w:t>
      </w:r>
      <w:r>
        <w:rPr>
          <w:rFonts w:hint="eastAsia" w:ascii="宋体" w:hAnsi="宋体" w:cs="宋体"/>
          <w:sz w:val="24"/>
          <w:szCs w:val="24"/>
          <w:lang w:val="en-US" w:eastAsia="zh-CN"/>
        </w:rPr>
        <w:t>。</w:t>
      </w:r>
    </w:p>
    <w:p w14:paraId="5CC28A7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）若咨询人</w:t>
      </w:r>
      <w:r>
        <w:rPr>
          <w:rFonts w:hint="eastAsia" w:asciiTheme="minorEastAsia" w:hAnsiTheme="minorEastAsia" w:eastAsiaTheme="minorEastAsia" w:cstheme="minorEastAsia"/>
          <w:sz w:val="24"/>
          <w:szCs w:val="24"/>
          <w:lang w:val="en-US" w:eastAsia="zh-CN"/>
        </w:rPr>
        <w:t>未</w:t>
      </w:r>
      <w:r>
        <w:rPr>
          <w:rFonts w:hint="eastAsia" w:asciiTheme="minorEastAsia" w:hAnsiTheme="minorEastAsia" w:eastAsiaTheme="minorEastAsia" w:cstheme="minorEastAsia"/>
          <w:sz w:val="24"/>
          <w:szCs w:val="24"/>
          <w:lang w:eastAsia="zh-CN"/>
        </w:rPr>
        <w:t>按约履行本合同项下任何义务，导致第三方向</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lang w:eastAsia="zh-CN"/>
        </w:rPr>
        <w:t>主张权利，和/或</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lang w:eastAsia="zh-CN"/>
        </w:rPr>
        <w:t>向咨询人追偿和/或主张权利所产生的一切费用和款项（包括但不限于甲方支付、承担的补偿款、赔偿款、判决款、调解款、裁决款、其他费用、律师费、案件受理费、保全申请费、保函费、担保费、仲裁费、鉴定费、公证费、差旅费、执行费、评估拍卖费、公告费等一切费用和款项）全部由咨询人承担</w:t>
      </w:r>
      <w:r>
        <w:rPr>
          <w:rFonts w:hint="eastAsia" w:asciiTheme="minorEastAsia" w:hAnsiTheme="minorEastAsia" w:eastAsiaTheme="minorEastAsia" w:cstheme="minorEastAsia"/>
          <w:sz w:val="24"/>
          <w:szCs w:val="24"/>
        </w:rPr>
        <w:t>。</w:t>
      </w:r>
    </w:p>
    <w:p w14:paraId="508DF015">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5. 咨询服务费的支付金额及时间</w:t>
      </w:r>
    </w:p>
    <w:p w14:paraId="58BAF38D">
      <w:pPr>
        <w:spacing w:line="560" w:lineRule="exact"/>
        <w:ind w:left="0" w:leftChars="0"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bCs w:val="0"/>
          <w:sz w:val="24"/>
          <w:lang w:val="en-US" w:eastAsia="zh-CN"/>
        </w:rPr>
        <w:t xml:space="preserve">5.1 </w:t>
      </w:r>
      <w:r>
        <w:rPr>
          <w:rFonts w:hint="eastAsia" w:asciiTheme="minorEastAsia" w:hAnsiTheme="minorEastAsia" w:eastAsiaTheme="minorEastAsia" w:cstheme="minorEastAsia"/>
          <w:b w:val="0"/>
          <w:bCs w:val="0"/>
          <w:sz w:val="24"/>
        </w:rPr>
        <w:t>服务费用</w:t>
      </w:r>
      <w:r>
        <w:rPr>
          <w:rFonts w:hint="eastAsia" w:asciiTheme="minorEastAsia" w:hAnsiTheme="minorEastAsia" w:eastAsiaTheme="minorEastAsia" w:cstheme="minorEastAsia"/>
          <w:sz w:val="24"/>
        </w:rPr>
        <w:t>：按照上述服务内容确定的最高限价服务费结算原则进行计算，最终服务费用以实际完成的工程量及审定的造价为准，含 1% 专票。</w:t>
      </w:r>
    </w:p>
    <w:p w14:paraId="03B0C2D2">
      <w:pPr>
        <w:spacing w:line="560" w:lineRule="exact"/>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bCs w:val="0"/>
          <w:sz w:val="24"/>
          <w:lang w:val="en-US" w:eastAsia="zh-CN"/>
        </w:rPr>
        <w:t xml:space="preserve">5.2 </w:t>
      </w:r>
      <w:r>
        <w:rPr>
          <w:rFonts w:hint="eastAsia" w:asciiTheme="minorEastAsia" w:hAnsiTheme="minorEastAsia" w:eastAsiaTheme="minorEastAsia" w:cstheme="minorEastAsia"/>
          <w:b w:val="0"/>
          <w:bCs w:val="0"/>
          <w:sz w:val="24"/>
        </w:rPr>
        <w:t>支付方式</w:t>
      </w:r>
      <w:r>
        <w:rPr>
          <w:rFonts w:hint="eastAsia" w:asciiTheme="minorEastAsia" w:hAnsiTheme="minorEastAsia" w:eastAsiaTheme="minorEastAsia" w:cstheme="minorEastAsia"/>
          <w:sz w:val="24"/>
        </w:rPr>
        <w:t>：待</w:t>
      </w:r>
      <w:r>
        <w:rPr>
          <w:rFonts w:hint="eastAsia" w:asciiTheme="minorEastAsia" w:hAnsiTheme="minorEastAsia" w:eastAsiaTheme="minorEastAsia" w:cstheme="minorEastAsia"/>
          <w:sz w:val="24"/>
          <w:lang w:val="en-US" w:eastAsia="zh-CN"/>
        </w:rPr>
        <w:t>咨询人</w:t>
      </w:r>
      <w:r>
        <w:rPr>
          <w:rFonts w:hint="eastAsia" w:asciiTheme="minorEastAsia" w:hAnsiTheme="minorEastAsia" w:eastAsiaTheme="minorEastAsia" w:cstheme="minorEastAsia"/>
          <w:sz w:val="24"/>
        </w:rPr>
        <w:t>向</w:t>
      </w:r>
      <w:r>
        <w:rPr>
          <w:rFonts w:hint="eastAsia" w:asciiTheme="minorEastAsia" w:hAnsiTheme="minorEastAsia" w:eastAsiaTheme="minorEastAsia" w:cstheme="minorEastAsia"/>
          <w:sz w:val="24"/>
          <w:lang w:val="en-US" w:eastAsia="zh-CN"/>
        </w:rPr>
        <w:t>委托人</w:t>
      </w:r>
      <w:r>
        <w:rPr>
          <w:rFonts w:hint="eastAsia" w:asciiTheme="minorEastAsia" w:hAnsiTheme="minorEastAsia" w:eastAsiaTheme="minorEastAsia" w:cstheme="minorEastAsia"/>
          <w:sz w:val="24"/>
        </w:rPr>
        <w:t>提交</w:t>
      </w:r>
      <w:r>
        <w:rPr>
          <w:rFonts w:hint="eastAsia" w:asciiTheme="minorEastAsia" w:hAnsiTheme="minorEastAsia" w:eastAsiaTheme="minorEastAsia" w:cstheme="minorEastAsia"/>
          <w:sz w:val="24"/>
          <w:szCs w:val="24"/>
          <w:lang w:val="en-US" w:eastAsia="zh-CN"/>
        </w:rPr>
        <w:t>符合本合同约定及委托人要求且经委托人</w:t>
      </w:r>
      <w:r>
        <w:rPr>
          <w:rFonts w:hint="eastAsia" w:asciiTheme="minorEastAsia" w:hAnsiTheme="minorEastAsia" w:eastAsiaTheme="minorEastAsia" w:cstheme="minorEastAsia"/>
          <w:sz w:val="24"/>
          <w:szCs w:val="24"/>
          <w:lang w:eastAsia="zh-CN"/>
        </w:rPr>
        <w:t>验收合格的</w:t>
      </w:r>
      <w:r>
        <w:rPr>
          <w:rFonts w:hint="eastAsia" w:asciiTheme="minorEastAsia" w:hAnsiTheme="minorEastAsia" w:eastAsiaTheme="minorEastAsia" w:cstheme="minorEastAsia"/>
          <w:sz w:val="24"/>
          <w:szCs w:val="24"/>
          <w:lang w:val="en-US" w:eastAsia="zh-CN"/>
        </w:rPr>
        <w:t>预算编制</w:t>
      </w:r>
      <w:r>
        <w:rPr>
          <w:rFonts w:hint="eastAsia" w:asciiTheme="minorEastAsia" w:hAnsiTheme="minorEastAsia" w:eastAsiaTheme="minorEastAsia" w:cstheme="minorEastAsia"/>
          <w:sz w:val="24"/>
          <w:szCs w:val="24"/>
        </w:rPr>
        <w:t>报告</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lang w:eastAsia="zh-CN"/>
        </w:rPr>
        <w:t>要求提交的其它咨询成果文件，</w:t>
      </w:r>
      <w:r>
        <w:rPr>
          <w:rFonts w:hint="eastAsia" w:asciiTheme="minorEastAsia" w:hAnsiTheme="minorEastAsia" w:eastAsiaTheme="minorEastAsia" w:cstheme="minorEastAsia"/>
          <w:sz w:val="24"/>
          <w:szCs w:val="24"/>
          <w:lang w:val="en-US" w:eastAsia="zh-CN"/>
        </w:rPr>
        <w:t>并配合完成预算评审或备案工作（若有）</w:t>
      </w:r>
      <w:r>
        <w:rPr>
          <w:rFonts w:hint="eastAsia" w:asciiTheme="minorEastAsia" w:hAnsiTheme="minorEastAsia" w:eastAsiaTheme="minorEastAsia" w:cstheme="minorEastAsia"/>
          <w:sz w:val="24"/>
        </w:rPr>
        <w:t>后，</w:t>
      </w:r>
      <w:r>
        <w:rPr>
          <w:rFonts w:hint="eastAsia" w:asciiTheme="minorEastAsia" w:hAnsiTheme="minorEastAsia" w:eastAsiaTheme="minorEastAsia" w:cstheme="minorEastAsia"/>
          <w:sz w:val="24"/>
          <w:lang w:val="en-US" w:eastAsia="zh-CN"/>
        </w:rPr>
        <w:t>委托人</w:t>
      </w:r>
      <w:r>
        <w:rPr>
          <w:rFonts w:hint="eastAsia" w:asciiTheme="minorEastAsia" w:hAnsiTheme="minorEastAsia" w:eastAsiaTheme="minorEastAsia" w:cstheme="minorEastAsia"/>
          <w:sz w:val="24"/>
        </w:rPr>
        <w:t>在 30 个工作日内付清全部服务费用。</w:t>
      </w:r>
    </w:p>
    <w:p w14:paraId="6F600B3A">
      <w:pPr>
        <w:spacing w:line="560" w:lineRule="exact"/>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lang w:val="en-US" w:eastAsia="zh-CN"/>
        </w:rPr>
        <w:t xml:space="preserve">5.3 </w:t>
      </w:r>
      <w:r>
        <w:rPr>
          <w:rFonts w:hint="eastAsia" w:asciiTheme="minorEastAsia" w:hAnsiTheme="minorEastAsia" w:eastAsiaTheme="minorEastAsia" w:cstheme="minorEastAsia"/>
          <w:sz w:val="24"/>
          <w:szCs w:val="24"/>
        </w:rPr>
        <w:t>该咨询服务费为</w:t>
      </w:r>
      <w:r>
        <w:rPr>
          <w:rFonts w:hint="eastAsia" w:asciiTheme="minorEastAsia" w:hAnsiTheme="minorEastAsia" w:eastAsiaTheme="minorEastAsia" w:cstheme="minorEastAsia"/>
          <w:sz w:val="24"/>
          <w:szCs w:val="24"/>
          <w:lang w:val="en-US" w:eastAsia="zh-CN"/>
        </w:rPr>
        <w:t>咨询人</w:t>
      </w:r>
      <w:r>
        <w:rPr>
          <w:rFonts w:hint="eastAsia" w:asciiTheme="minorEastAsia" w:hAnsiTheme="minorEastAsia" w:eastAsiaTheme="minorEastAsia" w:cstheme="minorEastAsia"/>
          <w:sz w:val="24"/>
          <w:szCs w:val="24"/>
        </w:rPr>
        <w:t>履行本合同约定义务及本项目服务范围内所需的全部费用，</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sz w:val="24"/>
          <w:szCs w:val="24"/>
        </w:rPr>
        <w:t>除此之外不再支付其他任何费用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委托人</w:t>
      </w:r>
      <w:r>
        <w:rPr>
          <w:rFonts w:hint="eastAsia" w:asciiTheme="minorEastAsia" w:hAnsiTheme="minorEastAsia" w:eastAsiaTheme="minorEastAsia" w:cstheme="minorEastAsia"/>
          <w:b w:val="0"/>
          <w:bCs w:val="0"/>
          <w:sz w:val="24"/>
          <w:szCs w:val="24"/>
          <w:lang w:val="en-US" w:eastAsia="zh-CN"/>
        </w:rPr>
        <w:t>支付费用前，咨询人应提供符合委托人要求的真实、合法、有效的等额发票，否则委托人有权暂不支付费用且不承担违约责任。</w:t>
      </w:r>
    </w:p>
    <w:p w14:paraId="289CDC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若</w:t>
      </w:r>
      <w:r>
        <w:rPr>
          <w:rFonts w:hint="eastAsia" w:asciiTheme="minorEastAsia" w:hAnsiTheme="minorEastAsia" w:eastAsiaTheme="minorEastAsia" w:cstheme="minorEastAsia"/>
          <w:sz w:val="24"/>
          <w:szCs w:val="24"/>
          <w:lang w:val="en-US" w:eastAsia="zh-CN"/>
        </w:rPr>
        <w:t>本合同约定</w:t>
      </w:r>
      <w:r>
        <w:rPr>
          <w:rFonts w:hint="eastAsia" w:asciiTheme="minorEastAsia" w:hAnsiTheme="minorEastAsia" w:eastAsiaTheme="minorEastAsia" w:cstheme="minorEastAsia"/>
          <w:sz w:val="24"/>
          <w:szCs w:val="24"/>
        </w:rPr>
        <w:t>项目在推进过程中需分批实施或需暂缓、暂停实施的，根据项目实际情况，委托人有权适当调整支付时间和支付金额，由双方协商签订补充协议。</w:t>
      </w:r>
    </w:p>
    <w:p w14:paraId="374722D5">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 争议解决</w:t>
      </w:r>
    </w:p>
    <w:p w14:paraId="2CDAD5D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 调解</w:t>
      </w:r>
    </w:p>
    <w:p w14:paraId="22DEBA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与本合同有关的争议</w:t>
      </w:r>
      <w:r>
        <w:rPr>
          <w:rFonts w:hint="eastAsia" w:ascii="宋体" w:hAnsi="宋体" w:eastAsia="宋体" w:cs="宋体"/>
          <w:sz w:val="24"/>
          <w:szCs w:val="24"/>
        </w:rPr>
        <w:t>，</w:t>
      </w:r>
      <w:r>
        <w:rPr>
          <w:rFonts w:hint="eastAsia" w:ascii="宋体" w:hAnsi="宋体" w:cs="宋体"/>
          <w:sz w:val="24"/>
          <w:szCs w:val="24"/>
          <w:lang w:val="en-US" w:eastAsia="zh-CN"/>
        </w:rPr>
        <w:t>双方</w:t>
      </w:r>
      <w:r>
        <w:rPr>
          <w:rFonts w:hint="eastAsia" w:asciiTheme="minorEastAsia" w:hAnsiTheme="minorEastAsia" w:eastAsiaTheme="minorEastAsia" w:cstheme="minorEastAsia"/>
          <w:sz w:val="24"/>
          <w:szCs w:val="24"/>
        </w:rPr>
        <w:t>可以将其提交有关主管部门进行调解。</w:t>
      </w:r>
    </w:p>
    <w:p w14:paraId="1B1F79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6.2仲裁或诉讼</w:t>
      </w:r>
    </w:p>
    <w:p w14:paraId="3D581B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合同争议的最终解决方式为下列第2种方式：</w:t>
      </w:r>
    </w:p>
    <w:p w14:paraId="30AAC1B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（1）提请重庆仲裁委员会进行仲裁。</w:t>
      </w:r>
    </w:p>
    <w:p w14:paraId="6F7EC4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（2）向委托人所在地</w:t>
      </w:r>
      <w:r>
        <w:rPr>
          <w:rFonts w:hint="eastAsia" w:asciiTheme="minorEastAsia" w:hAnsiTheme="minorEastAsia" w:eastAsiaTheme="minorEastAsia" w:cstheme="minorEastAsia"/>
          <w:sz w:val="24"/>
          <w:szCs w:val="24"/>
          <w:lang w:val="en-US" w:eastAsia="zh-CN"/>
        </w:rPr>
        <w:t>有管辖权的</w:t>
      </w:r>
      <w:r>
        <w:rPr>
          <w:rFonts w:hint="eastAsia" w:asciiTheme="minorEastAsia" w:hAnsiTheme="minorEastAsia" w:eastAsiaTheme="minorEastAsia" w:cstheme="minorEastAsia"/>
          <w:sz w:val="24"/>
          <w:szCs w:val="24"/>
        </w:rPr>
        <w:t>人民法院提起诉讼。</w:t>
      </w:r>
    </w:p>
    <w:p w14:paraId="38952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 xml:space="preserve">  7. 联络</w:t>
      </w:r>
    </w:p>
    <w:p w14:paraId="0946E3FF">
      <w:pPr>
        <w:spacing w:line="560" w:lineRule="exact"/>
        <w:jc w:val="left"/>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sz w:val="24"/>
          <w:szCs w:val="24"/>
        </w:rPr>
        <w:t xml:space="preserve">    本合同</w:t>
      </w:r>
      <w:r>
        <w:rPr>
          <w:rFonts w:hint="eastAsia" w:asciiTheme="minorEastAsia" w:hAnsiTheme="minorEastAsia" w:eastAsiaTheme="minorEastAsia" w:cstheme="minorEastAsia"/>
          <w:sz w:val="24"/>
          <w:szCs w:val="24"/>
          <w:lang w:val="en-US" w:eastAsia="zh-CN"/>
        </w:rPr>
        <w:t>签章部分</w:t>
      </w:r>
      <w:r>
        <w:rPr>
          <w:rFonts w:hint="eastAsia" w:asciiTheme="minorEastAsia" w:hAnsiTheme="minorEastAsia" w:eastAsiaTheme="minorEastAsia" w:cstheme="minorEastAsia"/>
          <w:sz w:val="24"/>
          <w:szCs w:val="24"/>
        </w:rPr>
        <w:t>记载的地址为双方发送相关信息通知、函件或司法机关向合同相对方送达通知或法律文书等的法定有效地址，任一方拒收的，不影响送达的效果。任一方需变更地址的，应提前3个工作日书面通知对方，否则原地址仍为有效的地址。</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FCCAC"/>
    <w:multiLevelType w:val="singleLevel"/>
    <w:tmpl w:val="D22FCCAC"/>
    <w:lvl w:ilvl="0" w:tentative="0">
      <w:start w:val="1"/>
      <w:numFmt w:val="decimal"/>
      <w:suff w:val="nothing"/>
      <w:lvlText w:val="%1、"/>
      <w:lvlJc w:val="left"/>
    </w:lvl>
  </w:abstractNum>
  <w:abstractNum w:abstractNumId="1">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3FB5C3E2"/>
    <w:multiLevelType w:val="singleLevel"/>
    <w:tmpl w:val="3FB5C3E2"/>
    <w:lvl w:ilvl="0" w:tentative="0">
      <w:start w:val="1"/>
      <w:numFmt w:val="chineseCounting"/>
      <w:suff w:val="space"/>
      <w:lvlText w:val="第%1部分"/>
      <w:lvlJc w:val="left"/>
      <w:rPr>
        <w:rFonts w:hint="eastAsia"/>
      </w:rPr>
    </w:lvl>
  </w:abstractNum>
  <w:abstractNum w:abstractNumId="4">
    <w:nsid w:val="5029AE0B"/>
    <w:multiLevelType w:val="singleLevel"/>
    <w:tmpl w:val="5029AE0B"/>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ZmQyYTY2NGU3NTI2NTk5OTRjNGM3MGQ4ODEyNmIifQ=="/>
  </w:docVars>
  <w:rsids>
    <w:rsidRoot w:val="60A631F9"/>
    <w:rsid w:val="002C61F7"/>
    <w:rsid w:val="00AE30B0"/>
    <w:rsid w:val="00ED5986"/>
    <w:rsid w:val="00F50CDF"/>
    <w:rsid w:val="01D70D3B"/>
    <w:rsid w:val="02EA4873"/>
    <w:rsid w:val="03D35492"/>
    <w:rsid w:val="03F62DA4"/>
    <w:rsid w:val="0405748B"/>
    <w:rsid w:val="043F299D"/>
    <w:rsid w:val="04FF4F02"/>
    <w:rsid w:val="05041A5C"/>
    <w:rsid w:val="0518548E"/>
    <w:rsid w:val="05883ED0"/>
    <w:rsid w:val="05924D4E"/>
    <w:rsid w:val="05E51322"/>
    <w:rsid w:val="065169B7"/>
    <w:rsid w:val="06530982"/>
    <w:rsid w:val="06782196"/>
    <w:rsid w:val="06E2384F"/>
    <w:rsid w:val="074327A4"/>
    <w:rsid w:val="076D3C67"/>
    <w:rsid w:val="082D6FB0"/>
    <w:rsid w:val="0838777E"/>
    <w:rsid w:val="083E11BD"/>
    <w:rsid w:val="08F875BE"/>
    <w:rsid w:val="09A521FA"/>
    <w:rsid w:val="09ED2E9B"/>
    <w:rsid w:val="09FC5D22"/>
    <w:rsid w:val="0A11061C"/>
    <w:rsid w:val="0A84735B"/>
    <w:rsid w:val="0ADD4CBE"/>
    <w:rsid w:val="0AED5443"/>
    <w:rsid w:val="0B0425E5"/>
    <w:rsid w:val="0B1306DF"/>
    <w:rsid w:val="0B9C2483"/>
    <w:rsid w:val="0BFA364D"/>
    <w:rsid w:val="0C8707E2"/>
    <w:rsid w:val="0CF462EF"/>
    <w:rsid w:val="0CFD33F5"/>
    <w:rsid w:val="0D4A3E4F"/>
    <w:rsid w:val="0DEE373F"/>
    <w:rsid w:val="0E045982"/>
    <w:rsid w:val="0E2055ED"/>
    <w:rsid w:val="0EB4529F"/>
    <w:rsid w:val="0ECB7B2F"/>
    <w:rsid w:val="0ECE5049"/>
    <w:rsid w:val="0F3A448D"/>
    <w:rsid w:val="0FA1275E"/>
    <w:rsid w:val="0FD426DE"/>
    <w:rsid w:val="108C51BC"/>
    <w:rsid w:val="10944070"/>
    <w:rsid w:val="10E96952"/>
    <w:rsid w:val="11196324"/>
    <w:rsid w:val="111B02EE"/>
    <w:rsid w:val="1192711D"/>
    <w:rsid w:val="1209283C"/>
    <w:rsid w:val="12130FC5"/>
    <w:rsid w:val="12380A2C"/>
    <w:rsid w:val="12723F3D"/>
    <w:rsid w:val="12940358"/>
    <w:rsid w:val="12D20E80"/>
    <w:rsid w:val="13135720"/>
    <w:rsid w:val="13737F6D"/>
    <w:rsid w:val="13741F37"/>
    <w:rsid w:val="14263231"/>
    <w:rsid w:val="147D7FC5"/>
    <w:rsid w:val="14A95C11"/>
    <w:rsid w:val="14FB646C"/>
    <w:rsid w:val="152378BB"/>
    <w:rsid w:val="158D7367"/>
    <w:rsid w:val="15910B7E"/>
    <w:rsid w:val="16021A7C"/>
    <w:rsid w:val="173A56B5"/>
    <w:rsid w:val="17604CAC"/>
    <w:rsid w:val="17882BAC"/>
    <w:rsid w:val="19151AC7"/>
    <w:rsid w:val="19444323"/>
    <w:rsid w:val="196F567B"/>
    <w:rsid w:val="19782558"/>
    <w:rsid w:val="198A6011"/>
    <w:rsid w:val="19B27315"/>
    <w:rsid w:val="1A367F46"/>
    <w:rsid w:val="1AD82DAC"/>
    <w:rsid w:val="1ADA25E9"/>
    <w:rsid w:val="1B4A3CA9"/>
    <w:rsid w:val="1B950C9D"/>
    <w:rsid w:val="1BBB6955"/>
    <w:rsid w:val="1D2759D6"/>
    <w:rsid w:val="1D4F3C94"/>
    <w:rsid w:val="1D58344A"/>
    <w:rsid w:val="1D7B3DD3"/>
    <w:rsid w:val="1E5D4451"/>
    <w:rsid w:val="1EAD059A"/>
    <w:rsid w:val="1EDE50E8"/>
    <w:rsid w:val="1EFA3C38"/>
    <w:rsid w:val="1FA45952"/>
    <w:rsid w:val="20057F0D"/>
    <w:rsid w:val="206D2775"/>
    <w:rsid w:val="206E299A"/>
    <w:rsid w:val="20B322DA"/>
    <w:rsid w:val="23C038FB"/>
    <w:rsid w:val="246B10FD"/>
    <w:rsid w:val="24CA026C"/>
    <w:rsid w:val="25DE3388"/>
    <w:rsid w:val="26290CB5"/>
    <w:rsid w:val="264F3DE4"/>
    <w:rsid w:val="270A56FC"/>
    <w:rsid w:val="270C62B7"/>
    <w:rsid w:val="272555CB"/>
    <w:rsid w:val="28C50E13"/>
    <w:rsid w:val="29DD218D"/>
    <w:rsid w:val="2A1D6A2D"/>
    <w:rsid w:val="2A704DAF"/>
    <w:rsid w:val="2AAD08AD"/>
    <w:rsid w:val="2ACC441F"/>
    <w:rsid w:val="2B4E0BAB"/>
    <w:rsid w:val="2B98280F"/>
    <w:rsid w:val="2BEC4909"/>
    <w:rsid w:val="2C2A71DF"/>
    <w:rsid w:val="2C956D4E"/>
    <w:rsid w:val="2D187675"/>
    <w:rsid w:val="2D742E08"/>
    <w:rsid w:val="2D763308"/>
    <w:rsid w:val="2ECD27D0"/>
    <w:rsid w:val="2F6B3D97"/>
    <w:rsid w:val="2FB219C5"/>
    <w:rsid w:val="2FD207F2"/>
    <w:rsid w:val="30314FE0"/>
    <w:rsid w:val="306B04F2"/>
    <w:rsid w:val="30C47C02"/>
    <w:rsid w:val="31282C87"/>
    <w:rsid w:val="31833619"/>
    <w:rsid w:val="31B163D9"/>
    <w:rsid w:val="32715B68"/>
    <w:rsid w:val="32F80037"/>
    <w:rsid w:val="32FE1331"/>
    <w:rsid w:val="32FF7EE8"/>
    <w:rsid w:val="33086BB0"/>
    <w:rsid w:val="33124615"/>
    <w:rsid w:val="33B95A18"/>
    <w:rsid w:val="34107576"/>
    <w:rsid w:val="342D6F06"/>
    <w:rsid w:val="34AC10D9"/>
    <w:rsid w:val="355C48AD"/>
    <w:rsid w:val="35B6477C"/>
    <w:rsid w:val="36064819"/>
    <w:rsid w:val="362F1FC2"/>
    <w:rsid w:val="369A2790"/>
    <w:rsid w:val="37344B87"/>
    <w:rsid w:val="374D6BA3"/>
    <w:rsid w:val="375D4EE0"/>
    <w:rsid w:val="3790083E"/>
    <w:rsid w:val="37D7326B"/>
    <w:rsid w:val="38C06F01"/>
    <w:rsid w:val="38CF5396"/>
    <w:rsid w:val="39180AEB"/>
    <w:rsid w:val="3A421AC2"/>
    <w:rsid w:val="3A4F49E1"/>
    <w:rsid w:val="3A543DA5"/>
    <w:rsid w:val="3B8406BA"/>
    <w:rsid w:val="3BD50F16"/>
    <w:rsid w:val="3C641028"/>
    <w:rsid w:val="3C854241"/>
    <w:rsid w:val="3CDD2778"/>
    <w:rsid w:val="3CEB1F3E"/>
    <w:rsid w:val="3D0C4E0B"/>
    <w:rsid w:val="3D9A41C5"/>
    <w:rsid w:val="3DDC47DD"/>
    <w:rsid w:val="3E9C440D"/>
    <w:rsid w:val="3EC60FE9"/>
    <w:rsid w:val="3EDA4946"/>
    <w:rsid w:val="3EE80987"/>
    <w:rsid w:val="3FD140EA"/>
    <w:rsid w:val="40B51316"/>
    <w:rsid w:val="426F4D10"/>
    <w:rsid w:val="42B555FD"/>
    <w:rsid w:val="432B07E6"/>
    <w:rsid w:val="43727992"/>
    <w:rsid w:val="43A044FF"/>
    <w:rsid w:val="43B21B3C"/>
    <w:rsid w:val="43D321DE"/>
    <w:rsid w:val="43EA577A"/>
    <w:rsid w:val="442962A2"/>
    <w:rsid w:val="44E4041B"/>
    <w:rsid w:val="450B3BFA"/>
    <w:rsid w:val="45964B72"/>
    <w:rsid w:val="46623CEE"/>
    <w:rsid w:val="46C2478C"/>
    <w:rsid w:val="47813E6C"/>
    <w:rsid w:val="48214604"/>
    <w:rsid w:val="483B2575"/>
    <w:rsid w:val="48D72771"/>
    <w:rsid w:val="496164DE"/>
    <w:rsid w:val="49DF12EC"/>
    <w:rsid w:val="49F509D5"/>
    <w:rsid w:val="4A1470AD"/>
    <w:rsid w:val="4A370FED"/>
    <w:rsid w:val="4A9A1CA8"/>
    <w:rsid w:val="4AFA1367"/>
    <w:rsid w:val="4B817784"/>
    <w:rsid w:val="4B887D52"/>
    <w:rsid w:val="4BDE5BC4"/>
    <w:rsid w:val="4BFA6210"/>
    <w:rsid w:val="4C2C4B82"/>
    <w:rsid w:val="4C51283A"/>
    <w:rsid w:val="4CA566E2"/>
    <w:rsid w:val="4CAE1A3B"/>
    <w:rsid w:val="4CE658C2"/>
    <w:rsid w:val="4DC808DA"/>
    <w:rsid w:val="4E3221EE"/>
    <w:rsid w:val="4E3B72FE"/>
    <w:rsid w:val="4E920EE8"/>
    <w:rsid w:val="4EC5306C"/>
    <w:rsid w:val="4ECA68D4"/>
    <w:rsid w:val="4F0E67C1"/>
    <w:rsid w:val="4F1A6654"/>
    <w:rsid w:val="4F4246BC"/>
    <w:rsid w:val="4F840831"/>
    <w:rsid w:val="4F934F18"/>
    <w:rsid w:val="50FE0AB7"/>
    <w:rsid w:val="5117514C"/>
    <w:rsid w:val="5153531B"/>
    <w:rsid w:val="51C47EA2"/>
    <w:rsid w:val="52020133"/>
    <w:rsid w:val="520619D1"/>
    <w:rsid w:val="52157ED4"/>
    <w:rsid w:val="527024A2"/>
    <w:rsid w:val="529E7E5B"/>
    <w:rsid w:val="52CA0C50"/>
    <w:rsid w:val="53312A7E"/>
    <w:rsid w:val="536A41E2"/>
    <w:rsid w:val="53F605A9"/>
    <w:rsid w:val="549E1C70"/>
    <w:rsid w:val="54C618EB"/>
    <w:rsid w:val="55524664"/>
    <w:rsid w:val="57803FD4"/>
    <w:rsid w:val="579B484B"/>
    <w:rsid w:val="588548A0"/>
    <w:rsid w:val="58977827"/>
    <w:rsid w:val="591A2206"/>
    <w:rsid w:val="593F624C"/>
    <w:rsid w:val="5960230F"/>
    <w:rsid w:val="59967ADE"/>
    <w:rsid w:val="59E2289B"/>
    <w:rsid w:val="59ED0A6D"/>
    <w:rsid w:val="5A753B98"/>
    <w:rsid w:val="5C2515ED"/>
    <w:rsid w:val="5C871960"/>
    <w:rsid w:val="5CB14C2F"/>
    <w:rsid w:val="5D425F58"/>
    <w:rsid w:val="5D777C27"/>
    <w:rsid w:val="5E317DD6"/>
    <w:rsid w:val="5F857371"/>
    <w:rsid w:val="5FAD6180"/>
    <w:rsid w:val="60536729"/>
    <w:rsid w:val="60A631F9"/>
    <w:rsid w:val="60B41BD6"/>
    <w:rsid w:val="615E6D92"/>
    <w:rsid w:val="61691F7C"/>
    <w:rsid w:val="61722BDF"/>
    <w:rsid w:val="619C4100"/>
    <w:rsid w:val="61D40875"/>
    <w:rsid w:val="61F71336"/>
    <w:rsid w:val="625608AB"/>
    <w:rsid w:val="62B9483E"/>
    <w:rsid w:val="62BE6BF4"/>
    <w:rsid w:val="635307EE"/>
    <w:rsid w:val="644D348F"/>
    <w:rsid w:val="64B1221F"/>
    <w:rsid w:val="64BB489D"/>
    <w:rsid w:val="65332685"/>
    <w:rsid w:val="653341BB"/>
    <w:rsid w:val="655B398A"/>
    <w:rsid w:val="65B16230"/>
    <w:rsid w:val="65DD6A95"/>
    <w:rsid w:val="6635067F"/>
    <w:rsid w:val="668B6126"/>
    <w:rsid w:val="67024A05"/>
    <w:rsid w:val="6732696D"/>
    <w:rsid w:val="67B04461"/>
    <w:rsid w:val="67DA328C"/>
    <w:rsid w:val="682B1D3A"/>
    <w:rsid w:val="68A33FC6"/>
    <w:rsid w:val="68F24605"/>
    <w:rsid w:val="69313380"/>
    <w:rsid w:val="69586B5E"/>
    <w:rsid w:val="69D02B99"/>
    <w:rsid w:val="6A211646"/>
    <w:rsid w:val="6A242EE4"/>
    <w:rsid w:val="6A327A9D"/>
    <w:rsid w:val="6A5437CA"/>
    <w:rsid w:val="6A6652AB"/>
    <w:rsid w:val="6AD22940"/>
    <w:rsid w:val="6B3929BF"/>
    <w:rsid w:val="6BAB02B2"/>
    <w:rsid w:val="6C727F37"/>
    <w:rsid w:val="6CA931C3"/>
    <w:rsid w:val="6CAB51F7"/>
    <w:rsid w:val="6D090170"/>
    <w:rsid w:val="6D15570C"/>
    <w:rsid w:val="6D910481"/>
    <w:rsid w:val="6DDF784E"/>
    <w:rsid w:val="6E0077C5"/>
    <w:rsid w:val="6E5024FA"/>
    <w:rsid w:val="6F5343F5"/>
    <w:rsid w:val="70052E70"/>
    <w:rsid w:val="703025E3"/>
    <w:rsid w:val="70974410"/>
    <w:rsid w:val="70B30B1E"/>
    <w:rsid w:val="718F50E7"/>
    <w:rsid w:val="71EA60DD"/>
    <w:rsid w:val="72087AF3"/>
    <w:rsid w:val="725832D1"/>
    <w:rsid w:val="72671BC0"/>
    <w:rsid w:val="7285473C"/>
    <w:rsid w:val="72B55021"/>
    <w:rsid w:val="73FC5ABC"/>
    <w:rsid w:val="744F6DB0"/>
    <w:rsid w:val="74C74B98"/>
    <w:rsid w:val="750202C6"/>
    <w:rsid w:val="75A44ED9"/>
    <w:rsid w:val="76593F16"/>
    <w:rsid w:val="769A6A08"/>
    <w:rsid w:val="77162DCF"/>
    <w:rsid w:val="772C162A"/>
    <w:rsid w:val="7769462C"/>
    <w:rsid w:val="77C43611"/>
    <w:rsid w:val="77FE0A3B"/>
    <w:rsid w:val="78104AA8"/>
    <w:rsid w:val="78E0447A"/>
    <w:rsid w:val="78F817C4"/>
    <w:rsid w:val="79C618C2"/>
    <w:rsid w:val="79CC49FF"/>
    <w:rsid w:val="79E166FC"/>
    <w:rsid w:val="79E85CDC"/>
    <w:rsid w:val="79FA5A10"/>
    <w:rsid w:val="7A0B325A"/>
    <w:rsid w:val="7A601D17"/>
    <w:rsid w:val="7AA96B59"/>
    <w:rsid w:val="7AEF72F4"/>
    <w:rsid w:val="7B5B0730"/>
    <w:rsid w:val="7D1B1F25"/>
    <w:rsid w:val="7D450CC2"/>
    <w:rsid w:val="7DC600E3"/>
    <w:rsid w:val="7E3037AE"/>
    <w:rsid w:val="7E5C23AB"/>
    <w:rsid w:val="7E5F154A"/>
    <w:rsid w:val="7EA00324"/>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autoRedefine/>
    <w:qFormat/>
    <w:uiPriority w:val="0"/>
    <w:pPr>
      <w:keepNext/>
      <w:keepLines/>
      <w:spacing w:before="260" w:after="260" w:line="413" w:lineRule="auto"/>
      <w:outlineLvl w:val="1"/>
    </w:pPr>
    <w:rPr>
      <w:rFonts w:ascii="Arial" w:hAnsi="Arial" w:eastAsia="黑体"/>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5">
    <w:name w:val="footer"/>
    <w:basedOn w:val="1"/>
    <w:qFormat/>
    <w:uiPriority w:val="99"/>
    <w:pPr>
      <w:tabs>
        <w:tab w:val="center" w:pos="4153"/>
        <w:tab w:val="right" w:pos="8306"/>
      </w:tabs>
      <w:snapToGrid w:val="0"/>
      <w:spacing w:line="240" w:lineRule="auto"/>
      <w:jc w:val="left"/>
    </w:pPr>
    <w:rPr>
      <w:sz w:val="18"/>
      <w:szCs w:val="18"/>
    </w:rPr>
  </w:style>
  <w:style w:type="paragraph" w:styleId="6">
    <w:name w:val="Body Text First Indent"/>
    <w:basedOn w:val="2"/>
    <w:autoRedefine/>
    <w:qFormat/>
    <w:uiPriority w:val="0"/>
    <w:pPr>
      <w:spacing w:line="360" w:lineRule="auto"/>
      <w:ind w:firstLine="420"/>
    </w:pPr>
    <w:rPr>
      <w:rFonts w:ascii="宋体" w:hAnsi="宋体"/>
      <w:sz w:val="24"/>
    </w:rPr>
  </w:style>
  <w:style w:type="character" w:styleId="9">
    <w:name w:val="Strong"/>
    <w:basedOn w:val="8"/>
    <w:qFormat/>
    <w:uiPriority w:val="0"/>
    <w:rPr>
      <w:b/>
    </w:rPr>
  </w:style>
  <w:style w:type="paragraph" w:customStyle="1" w:styleId="10">
    <w:name w:val="样式 正文首行缩进 + 首行缩进:  2 字符1 Char Char"/>
    <w:basedOn w:val="1"/>
    <w:autoRedefine/>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1">
    <w:name w:val="1.正文"/>
    <w:basedOn w:val="1"/>
    <w:autoRedefine/>
    <w:qFormat/>
    <w:uiPriority w:val="0"/>
    <w:pPr>
      <w:spacing w:line="360" w:lineRule="auto"/>
      <w:ind w:left="540" w:leftChars="225" w:firstLine="540" w:firstLineChars="225"/>
    </w:pPr>
    <w:rPr>
      <w:sz w:val="24"/>
    </w:rPr>
  </w:style>
  <w:style w:type="character" w:customStyle="1" w:styleId="12">
    <w:name w:val="font21"/>
    <w:basedOn w:val="8"/>
    <w:autoRedefine/>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333333"/>
      <w:sz w:val="20"/>
      <w:szCs w:val="20"/>
      <w:u w:val="none"/>
    </w:rPr>
  </w:style>
  <w:style w:type="character" w:customStyle="1" w:styleId="15">
    <w:name w:val="font71"/>
    <w:basedOn w:val="8"/>
    <w:qFormat/>
    <w:uiPriority w:val="0"/>
    <w:rPr>
      <w:rFonts w:ascii="Helvetica" w:hAnsi="Helvetica" w:eastAsia="Helvetica" w:cs="Helvetica"/>
      <w:color w:val="333333"/>
      <w:sz w:val="20"/>
      <w:szCs w:val="20"/>
      <w:u w:val="none"/>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First Paragraph"/>
    <w:basedOn w:val="2"/>
    <w:next w:val="2"/>
    <w:qFormat/>
    <w:uiPriority w:val="0"/>
  </w:style>
  <w:style w:type="paragraph" w:customStyle="1" w:styleId="18">
    <w:name w:val="Compact"/>
    <w:basedOn w:val="2"/>
    <w:qFormat/>
    <w:uiPriority w:val="0"/>
    <w:pPr>
      <w:spacing w:before="36" w:after="36"/>
    </w:pPr>
  </w:style>
  <w:style w:type="character" w:customStyle="1" w:styleId="19">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1793</Words>
  <Characters>1959</Characters>
  <Lines>0</Lines>
  <Paragraphs>0</Paragraphs>
  <TotalTime>6</TotalTime>
  <ScaleCrop>false</ScaleCrop>
  <LinksUpToDate>false</LinksUpToDate>
  <CharactersWithSpaces>2298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2025-07-07T08:56:00Z</cp:lastPrinted>
  <dcterms:modified xsi:type="dcterms:W3CDTF">2025-07-11T01:09:32Z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A591AE5725E446E6B3AE3053D0977D4C_13</vt:lpwstr>
  </property>
  <property fmtid="{D5CDD505-2E9C-101B-9397-08002B2CF9AE}" pid="4" name="KSOTemplateDocerSaveRecord">
    <vt:lpwstr>eyJoZGlkIjoiZDdlMDk4ZjczZjM4NmUwNmUwODAxYWRmYTE1ODJiZjIiLCJ1c2VySWQiOiIyMjg2NTc0NTcifQ==</vt:lpwstr>
  </property>
</Properties>
</file>